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firstLine="0" w:left="5664"/>
        <w:rPr>
          <w:rFonts w:ascii="Times New Roman" w:hAnsi="Times New Roman"/>
          <w:b w:val="1"/>
          <w:sz w:val="24"/>
        </w:rPr>
      </w:pPr>
      <w:r>
        <w:rPr>
          <w:rFonts w:ascii="Times New Roman" w:hAnsi="Times New Roman"/>
          <w:b w:val="1"/>
          <w:sz w:val="24"/>
        </w:rPr>
        <w:t xml:space="preserve">В прокуратуру             </w:t>
      </w:r>
      <w:r>
        <w:rPr>
          <w:rFonts w:ascii="Times New Roman" w:hAnsi="Times New Roman"/>
          <w:b w:val="1"/>
          <w:sz w:val="24"/>
        </w:rPr>
        <w:t xml:space="preserve">   (</w:t>
      </w:r>
      <w:r>
        <w:rPr>
          <w:rFonts w:ascii="Times New Roman" w:hAnsi="Times New Roman"/>
          <w:b w:val="1"/>
          <w:sz w:val="24"/>
        </w:rPr>
        <w:t xml:space="preserve">указать </w:t>
      </w:r>
      <w:r>
        <w:rPr>
          <w:rFonts w:ascii="Times New Roman" w:hAnsi="Times New Roman"/>
          <w:b w:val="1"/>
          <w:sz w:val="24"/>
        </w:rPr>
        <w:t>район/округ и субъект РФ</w:t>
      </w:r>
      <w:r>
        <w:rPr>
          <w:rFonts w:ascii="Times New Roman" w:hAnsi="Times New Roman"/>
          <w:b w:val="1"/>
          <w:sz w:val="24"/>
        </w:rPr>
        <w:t xml:space="preserve">) </w:t>
      </w:r>
    </w:p>
    <w:p w14:paraId="02000000">
      <w:pPr>
        <w:spacing w:after="0" w:line="240" w:lineRule="auto"/>
        <w:ind w:firstLine="0" w:left="5664"/>
        <w:rPr>
          <w:rFonts w:ascii="Times New Roman" w:hAnsi="Times New Roman"/>
          <w:sz w:val="24"/>
        </w:rPr>
      </w:pPr>
    </w:p>
    <w:p w14:paraId="03000000">
      <w:pPr>
        <w:spacing w:after="0"/>
        <w:ind w:firstLine="0" w:left="5664"/>
        <w:rPr>
          <w:rFonts w:ascii="Times New Roman" w:hAnsi="Times New Roman"/>
          <w:sz w:val="24"/>
        </w:rPr>
      </w:pPr>
      <w:r>
        <w:rPr>
          <w:rFonts w:ascii="Times New Roman" w:hAnsi="Times New Roman"/>
          <w:sz w:val="24"/>
        </w:rPr>
        <w:t>Адрес:</w:t>
      </w:r>
    </w:p>
    <w:p w14:paraId="04000000">
      <w:pPr>
        <w:spacing w:after="0"/>
        <w:ind w:firstLine="0" w:left="5664"/>
        <w:rPr>
          <w:rFonts w:ascii="Times New Roman" w:hAnsi="Times New Roman"/>
          <w:sz w:val="24"/>
        </w:rPr>
      </w:pPr>
      <w:r>
        <w:rPr>
          <w:rFonts w:ascii="Times New Roman" w:hAnsi="Times New Roman"/>
          <w:sz w:val="24"/>
        </w:rPr>
        <w:t>______________________________</w:t>
      </w:r>
    </w:p>
    <w:p w14:paraId="05000000">
      <w:pPr>
        <w:spacing w:after="0"/>
        <w:ind w:firstLine="0" w:left="5664"/>
        <w:rPr>
          <w:rFonts w:ascii="Times New Roman" w:hAnsi="Times New Roman"/>
          <w:sz w:val="24"/>
        </w:rPr>
      </w:pPr>
    </w:p>
    <w:p w14:paraId="06000000">
      <w:pPr>
        <w:spacing w:after="0"/>
        <w:ind w:firstLine="0" w:left="5664"/>
        <w:rPr>
          <w:rFonts w:ascii="Times New Roman" w:hAnsi="Times New Roman"/>
          <w:sz w:val="24"/>
        </w:rPr>
      </w:pPr>
      <w:r>
        <w:rPr>
          <w:rFonts w:ascii="Times New Roman" w:hAnsi="Times New Roman"/>
          <w:sz w:val="24"/>
        </w:rPr>
        <w:t>От ФИО ______________________ ______________________________</w:t>
      </w:r>
    </w:p>
    <w:p w14:paraId="07000000">
      <w:pPr>
        <w:spacing w:after="0"/>
        <w:ind w:firstLine="0" w:left="5664"/>
        <w:rPr>
          <w:rFonts w:ascii="Times New Roman" w:hAnsi="Times New Roman"/>
          <w:sz w:val="24"/>
        </w:rPr>
      </w:pPr>
    </w:p>
    <w:p w14:paraId="08000000">
      <w:pPr>
        <w:spacing w:after="0" w:line="240" w:lineRule="auto"/>
        <w:ind w:firstLine="0" w:left="5664"/>
        <w:rPr>
          <w:rFonts w:ascii="Times New Roman" w:hAnsi="Times New Roman"/>
          <w:sz w:val="24"/>
        </w:rPr>
      </w:pPr>
      <w:r>
        <w:rPr>
          <w:rFonts w:ascii="Times New Roman" w:hAnsi="Times New Roman"/>
          <w:sz w:val="24"/>
        </w:rPr>
        <w:t>Адрес:_</w:t>
      </w:r>
      <w:r>
        <w:rPr>
          <w:rFonts w:ascii="Times New Roman" w:hAnsi="Times New Roman"/>
          <w:sz w:val="24"/>
        </w:rPr>
        <w:t>_______________________</w:t>
      </w:r>
    </w:p>
    <w:p w14:paraId="09000000">
      <w:pPr>
        <w:spacing w:after="0" w:line="240" w:lineRule="auto"/>
        <w:ind w:firstLine="0" w:left="5664"/>
        <w:rPr>
          <w:rFonts w:ascii="Times New Roman" w:hAnsi="Times New Roman"/>
          <w:sz w:val="24"/>
        </w:rPr>
      </w:pPr>
      <w:r>
        <w:rPr>
          <w:rFonts w:ascii="Times New Roman" w:hAnsi="Times New Roman"/>
          <w:sz w:val="24"/>
        </w:rPr>
        <w:t>Тел.  _________________________</w:t>
      </w:r>
    </w:p>
    <w:p w14:paraId="0A000000">
      <w:pPr>
        <w:spacing w:after="0" w:line="240" w:lineRule="auto"/>
        <w:ind w:firstLine="0" w:left="5664"/>
        <w:rPr>
          <w:rFonts w:ascii="Times New Roman" w:hAnsi="Times New Roman"/>
          <w:sz w:val="24"/>
        </w:rPr>
      </w:pPr>
      <w:r>
        <w:rPr>
          <w:rFonts w:ascii="Times New Roman" w:hAnsi="Times New Roman"/>
          <w:sz w:val="24"/>
        </w:rPr>
        <w:t>Эл. почта _____________________</w:t>
      </w:r>
    </w:p>
    <w:p w14:paraId="0B000000">
      <w:pPr>
        <w:spacing w:after="0" w:line="240" w:lineRule="auto"/>
        <w:ind w:firstLine="0" w:left="5664"/>
        <w:rPr>
          <w:rFonts w:ascii="Times New Roman" w:hAnsi="Times New Roman"/>
          <w:sz w:val="24"/>
        </w:rPr>
      </w:pPr>
    </w:p>
    <w:p w14:paraId="0C000000">
      <w:pPr>
        <w:ind w:firstLine="0" w:left="4536"/>
        <w:jc w:val="both"/>
      </w:pPr>
    </w:p>
    <w:p w14:paraId="0D000000"/>
    <w:p w14:paraId="0E000000">
      <w:pPr>
        <w:spacing w:after="0" w:line="240" w:lineRule="auto"/>
        <w:ind/>
        <w:jc w:val="center"/>
        <w:outlineLvl w:val="3"/>
        <w:rPr>
          <w:rFonts w:ascii="Times New Roman" w:hAnsi="Times New Roman"/>
          <w:b w:val="1"/>
          <w:color w:val="000000"/>
          <w:sz w:val="24"/>
        </w:rPr>
      </w:pPr>
      <w:r>
        <w:rPr>
          <w:rFonts w:ascii="Times New Roman" w:hAnsi="Times New Roman"/>
          <w:b w:val="1"/>
          <w:color w:val="000000"/>
          <w:sz w:val="24"/>
        </w:rPr>
        <w:t>ЗАЯВЛЕНИЕ</w:t>
      </w:r>
    </w:p>
    <w:p w14:paraId="0F000000">
      <w:pPr>
        <w:spacing w:after="0" w:line="240" w:lineRule="auto"/>
        <w:ind w:firstLine="708"/>
        <w:jc w:val="center"/>
      </w:pPr>
    </w:p>
    <w:p w14:paraId="10000000">
      <w:pPr>
        <w:spacing w:after="0" w:line="240" w:lineRule="auto"/>
        <w:ind w:firstLine="708"/>
        <w:jc w:val="both"/>
        <w:rPr>
          <w:rFonts w:ascii="Times New Roman" w:hAnsi="Times New Roman"/>
          <w:sz w:val="24"/>
        </w:rPr>
      </w:pPr>
    </w:p>
    <w:p w14:paraId="11000000">
      <w:pPr>
        <w:spacing w:after="0" w:line="240" w:lineRule="auto"/>
        <w:ind w:firstLine="851" w:left="-284"/>
        <w:jc w:val="both"/>
        <w:rPr>
          <w:rFonts w:ascii="Times New Roman" w:hAnsi="Times New Roman"/>
          <w:sz w:val="24"/>
        </w:rPr>
      </w:pPr>
      <w:r>
        <w:rPr>
          <w:rFonts w:ascii="Times New Roman" w:hAnsi="Times New Roman"/>
          <w:sz w:val="24"/>
        </w:rPr>
        <w:t xml:space="preserve">Я, ______________________________ </w:t>
      </w:r>
      <w:r>
        <w:rPr>
          <w:rFonts w:ascii="Times New Roman" w:hAnsi="Times New Roman"/>
          <w:sz w:val="24"/>
          <w:highlight w:val="yellow"/>
        </w:rPr>
        <w:t>(ФИО)</w:t>
      </w:r>
      <w:r>
        <w:rPr>
          <w:rFonts w:ascii="Times New Roman" w:hAnsi="Times New Roman"/>
          <w:sz w:val="24"/>
        </w:rPr>
        <w:t xml:space="preserve">, </w:t>
      </w:r>
      <w:r>
        <w:rPr>
          <w:rFonts w:ascii="Times New Roman" w:hAnsi="Times New Roman"/>
          <w:sz w:val="24"/>
        </w:rPr>
        <w:t>1</w:t>
      </w:r>
      <w:r>
        <w:rPr>
          <w:rFonts w:ascii="Times New Roman" w:hAnsi="Times New Roman"/>
          <w:sz w:val="24"/>
        </w:rPr>
        <w:t>2</w:t>
      </w:r>
      <w:r>
        <w:rPr>
          <w:rFonts w:ascii="Times New Roman" w:hAnsi="Times New Roman"/>
          <w:sz w:val="24"/>
        </w:rPr>
        <w:t xml:space="preserve"> </w:t>
      </w:r>
      <w:r>
        <w:rPr>
          <w:rFonts w:ascii="Times New Roman" w:hAnsi="Times New Roman"/>
          <w:sz w:val="24"/>
        </w:rPr>
        <w:t>ноября</w:t>
      </w:r>
      <w:r>
        <w:rPr>
          <w:rFonts w:ascii="Times New Roman" w:hAnsi="Times New Roman"/>
          <w:sz w:val="24"/>
        </w:rPr>
        <w:t xml:space="preserve"> 2021 года</w:t>
      </w:r>
      <w:r>
        <w:rPr>
          <w:rFonts w:ascii="Times New Roman" w:hAnsi="Times New Roman"/>
          <w:sz w:val="24"/>
        </w:rPr>
        <w:t xml:space="preserve"> обратился в ГБУЗ __________________________ </w:t>
      </w:r>
      <w:r>
        <w:rPr>
          <w:rFonts w:ascii="Times New Roman" w:hAnsi="Times New Roman"/>
          <w:sz w:val="24"/>
          <w:highlight w:val="yellow"/>
        </w:rPr>
        <w:t>(наименование медицинского учреждения)</w:t>
      </w:r>
      <w:r>
        <w:rPr>
          <w:rFonts w:ascii="Times New Roman" w:hAnsi="Times New Roman"/>
          <w:sz w:val="24"/>
        </w:rPr>
        <w:t xml:space="preserve"> (далее – Медицинское учреждение) с це</w:t>
      </w:r>
      <w:r>
        <w:rPr>
          <w:rFonts w:ascii="Times New Roman" w:hAnsi="Times New Roman"/>
          <w:sz w:val="24"/>
        </w:rPr>
        <w:t xml:space="preserve">лью получить медицинскую помощь в связи с ____________________________ </w:t>
      </w:r>
      <w:r>
        <w:rPr>
          <w:rFonts w:ascii="Times New Roman" w:hAnsi="Times New Roman"/>
          <w:sz w:val="24"/>
          <w:highlight w:val="yellow"/>
        </w:rPr>
        <w:t>(опишите цель визита в больницу)</w:t>
      </w:r>
      <w:r>
        <w:rPr>
          <w:rFonts w:ascii="Times New Roman" w:hAnsi="Times New Roman"/>
          <w:sz w:val="24"/>
        </w:rPr>
        <w:t xml:space="preserve">. Однако в предоставлении медицинской помощи мне было отказано по причине отсутствия у меня </w:t>
      </w:r>
      <w:r>
        <w:rPr>
          <w:rFonts w:ascii="Times New Roman" w:hAnsi="Times New Roman"/>
          <w:sz w:val="24"/>
        </w:rPr>
        <w:t>QR</w:t>
      </w:r>
      <w:r>
        <w:rPr>
          <w:rFonts w:ascii="Times New Roman" w:hAnsi="Times New Roman"/>
          <w:sz w:val="24"/>
        </w:rPr>
        <w:t xml:space="preserve">-кода, подтверждающего прохождение мной процедуры вакцинации новой </w:t>
      </w:r>
      <w:r>
        <w:rPr>
          <w:rFonts w:ascii="Times New Roman" w:hAnsi="Times New Roman"/>
          <w:sz w:val="24"/>
        </w:rPr>
        <w:t>коронавирусной</w:t>
      </w:r>
      <w:r>
        <w:rPr>
          <w:rFonts w:ascii="Times New Roman" w:hAnsi="Times New Roman"/>
          <w:sz w:val="24"/>
        </w:rPr>
        <w:t xml:space="preserve"> инфекции (</w:t>
      </w:r>
      <w:r>
        <w:rPr>
          <w:rFonts w:ascii="Times New Roman" w:hAnsi="Times New Roman"/>
          <w:sz w:val="24"/>
        </w:rPr>
        <w:t>COVID</w:t>
      </w:r>
      <w:r>
        <w:rPr>
          <w:rFonts w:ascii="Times New Roman" w:hAnsi="Times New Roman"/>
          <w:sz w:val="24"/>
        </w:rPr>
        <w:t xml:space="preserve">-19) либо факта перенесенной в последние 6 месяцев болезни, вызванной новой </w:t>
      </w:r>
      <w:r>
        <w:rPr>
          <w:rFonts w:ascii="Times New Roman" w:hAnsi="Times New Roman"/>
          <w:sz w:val="24"/>
        </w:rPr>
        <w:t>коронавирусной</w:t>
      </w:r>
      <w:r>
        <w:rPr>
          <w:rFonts w:ascii="Times New Roman" w:hAnsi="Times New Roman"/>
          <w:sz w:val="24"/>
        </w:rPr>
        <w:t xml:space="preserve"> инфекцией (</w:t>
      </w:r>
      <w:r>
        <w:rPr>
          <w:rFonts w:ascii="Times New Roman" w:hAnsi="Times New Roman"/>
          <w:sz w:val="24"/>
        </w:rPr>
        <w:t>COVID</w:t>
      </w:r>
      <w:bookmarkStart w:id="1" w:name="_GoBack"/>
      <w:bookmarkEnd w:id="1"/>
      <w:r>
        <w:rPr>
          <w:rFonts w:ascii="Times New Roman" w:hAnsi="Times New Roman"/>
          <w:sz w:val="24"/>
        </w:rPr>
        <w:t xml:space="preserve">-19) (далее – </w:t>
      </w:r>
      <w:r>
        <w:rPr>
          <w:rFonts w:ascii="Times New Roman" w:hAnsi="Times New Roman"/>
          <w:sz w:val="24"/>
        </w:rPr>
        <w:t>QR</w:t>
      </w:r>
      <w:r>
        <w:rPr>
          <w:rFonts w:ascii="Times New Roman" w:hAnsi="Times New Roman"/>
          <w:sz w:val="24"/>
        </w:rPr>
        <w:t xml:space="preserve">-код). </w:t>
      </w:r>
    </w:p>
    <w:p w14:paraId="12000000">
      <w:pPr>
        <w:spacing w:after="0" w:line="240" w:lineRule="auto"/>
        <w:ind w:firstLine="851" w:left="-284"/>
        <w:jc w:val="both"/>
        <w:rPr>
          <w:rFonts w:ascii="Times New Roman" w:hAnsi="Times New Roman"/>
          <w:sz w:val="24"/>
        </w:rPr>
      </w:pPr>
      <w:r>
        <w:rPr>
          <w:rFonts w:ascii="Times New Roman" w:hAnsi="Times New Roman"/>
          <w:sz w:val="24"/>
        </w:rPr>
        <w:t xml:space="preserve">Отказ от предоставления мне медицинской помощи по причине отсутствия у меня </w:t>
      </w:r>
      <w:r>
        <w:rPr>
          <w:rFonts w:ascii="Times New Roman" w:hAnsi="Times New Roman"/>
          <w:sz w:val="24"/>
        </w:rPr>
        <w:t>QR</w:t>
      </w:r>
      <w:r>
        <w:rPr>
          <w:rFonts w:ascii="Times New Roman" w:hAnsi="Times New Roman"/>
          <w:sz w:val="24"/>
        </w:rPr>
        <w:t xml:space="preserve">-кода не соответствует </w:t>
      </w:r>
      <w:r>
        <w:rPr>
          <w:rFonts w:ascii="Times New Roman" w:hAnsi="Times New Roman"/>
          <w:sz w:val="24"/>
        </w:rPr>
        <w:t>действующему законодательству</w:t>
      </w:r>
      <w:r>
        <w:rPr>
          <w:rFonts w:ascii="Times New Roman" w:hAnsi="Times New Roman"/>
          <w:sz w:val="24"/>
        </w:rPr>
        <w:t xml:space="preserve"> по следующим основаниям.</w:t>
      </w:r>
    </w:p>
    <w:p w14:paraId="13000000">
      <w:pPr>
        <w:spacing w:after="0" w:line="240" w:lineRule="auto"/>
        <w:ind w:firstLine="851" w:left="-284"/>
        <w:jc w:val="both"/>
        <w:rPr>
          <w:rFonts w:ascii="Times New Roman" w:hAnsi="Times New Roman"/>
          <w:sz w:val="24"/>
        </w:rPr>
      </w:pPr>
    </w:p>
    <w:p w14:paraId="14000000">
      <w:pPr>
        <w:spacing w:after="0" w:line="240" w:lineRule="auto"/>
        <w:ind w:firstLine="851" w:left="-284"/>
        <w:jc w:val="both"/>
        <w:rPr>
          <w:rFonts w:ascii="Times New Roman" w:hAnsi="Times New Roman"/>
          <w:sz w:val="24"/>
        </w:rPr>
      </w:pPr>
      <w:r>
        <w:rPr>
          <w:rFonts w:ascii="Times New Roman" w:hAnsi="Times New Roman"/>
          <w:sz w:val="24"/>
        </w:rPr>
        <w:t>Согласно ч. 1 ст. 41 Конституции РФ к</w:t>
      </w:r>
      <w:r>
        <w:rPr>
          <w:rFonts w:ascii="Times New Roman" w:hAnsi="Times New Roman"/>
          <w:sz w:val="24"/>
        </w:rPr>
        <w:t>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5000000">
      <w:pPr>
        <w:spacing w:after="0" w:line="240" w:lineRule="auto"/>
        <w:ind w:firstLine="851" w:left="-284"/>
        <w:jc w:val="both"/>
        <w:rPr>
          <w:rFonts w:ascii="Times New Roman" w:hAnsi="Times New Roman"/>
          <w:sz w:val="24"/>
        </w:rPr>
      </w:pPr>
      <w:r>
        <w:rPr>
          <w:rFonts w:ascii="Times New Roman" w:hAnsi="Times New Roman"/>
          <w:sz w:val="24"/>
        </w:rPr>
        <w:t xml:space="preserve">Согласно п. 1 ст. 19 Федерального закона </w:t>
      </w:r>
      <w:r>
        <w:rPr>
          <w:rFonts w:ascii="Times New Roman" w:hAnsi="Times New Roman"/>
          <w:sz w:val="24"/>
        </w:rPr>
        <w:t xml:space="preserve">от 21.11.2011 N 323-ФЗ "Об основах охраны здоровья граждан в Российской Федерации" </w:t>
      </w:r>
      <w:r>
        <w:rPr>
          <w:rFonts w:ascii="Times New Roman" w:hAnsi="Times New Roman"/>
          <w:sz w:val="24"/>
        </w:rPr>
        <w:t>к</w:t>
      </w:r>
      <w:r>
        <w:rPr>
          <w:rFonts w:ascii="Times New Roman" w:hAnsi="Times New Roman"/>
          <w:sz w:val="24"/>
        </w:rPr>
        <w:t>аждый имеет право на медицинскую помощь.</w:t>
      </w:r>
    </w:p>
    <w:p w14:paraId="16000000">
      <w:pPr>
        <w:spacing w:after="0" w:line="240" w:lineRule="auto"/>
        <w:ind w:firstLine="851" w:left="-284"/>
        <w:jc w:val="both"/>
        <w:rPr>
          <w:rFonts w:ascii="Times New Roman" w:hAnsi="Times New Roman"/>
          <w:sz w:val="24"/>
        </w:rPr>
      </w:pPr>
      <w:r>
        <w:rPr>
          <w:rFonts w:ascii="Times New Roman" w:hAnsi="Times New Roman"/>
          <w:sz w:val="24"/>
        </w:rPr>
        <w:t xml:space="preserve">Согласно п. 2 ст. 19 Федерального закона </w:t>
      </w:r>
      <w:r>
        <w:rPr>
          <w:rFonts w:ascii="Times New Roman" w:hAnsi="Times New Roman"/>
          <w:sz w:val="24"/>
        </w:rPr>
        <w:t xml:space="preserve">от 21.11.2011 N 323-ФЗ "Об основах охраны здоровья граждан в Российской Федерации" </w:t>
      </w:r>
      <w:r>
        <w:rPr>
          <w:rFonts w:ascii="Times New Roman" w:hAnsi="Times New Roman"/>
          <w:sz w:val="24"/>
        </w:rPr>
        <w:t>к</w:t>
      </w:r>
      <w:r>
        <w:rPr>
          <w:rFonts w:ascii="Times New Roman" w:hAnsi="Times New Roman"/>
          <w:sz w:val="24"/>
        </w:rPr>
        <w:t>аждый им</w:t>
      </w:r>
      <w:r>
        <w:rPr>
          <w:rFonts w:ascii="Times New Roman" w:hAnsi="Times New Roman"/>
          <w:sz w:val="24"/>
        </w:rPr>
        <w:t>еет право на медицинскую помощь</w:t>
      </w:r>
      <w:r>
        <w:rPr>
          <w:rFonts w:ascii="Times New Roman" w:hAnsi="Times New Roman"/>
          <w:sz w:val="24"/>
        </w:rPr>
        <w:t xml:space="preserve">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7000000">
      <w:pPr>
        <w:spacing w:after="0" w:line="240" w:lineRule="auto"/>
        <w:ind w:firstLine="851" w:left="-284"/>
        <w:jc w:val="both"/>
        <w:rPr>
          <w:rFonts w:ascii="Times New Roman" w:hAnsi="Times New Roman"/>
          <w:sz w:val="24"/>
        </w:rPr>
      </w:pPr>
      <w:r>
        <w:rPr>
          <w:rFonts w:ascii="Times New Roman" w:hAnsi="Times New Roman"/>
          <w:sz w:val="24"/>
        </w:rPr>
        <w:t xml:space="preserve">Полномочия главных санитарных врачей предусмотрены в ст. 50-51 Федерального закона </w:t>
      </w:r>
      <w:r>
        <w:rPr>
          <w:rFonts w:ascii="Times New Roman" w:hAnsi="Times New Roman"/>
          <w:sz w:val="24"/>
        </w:rPr>
        <w:t>от 30.03.1999 N 52-ФЗ "О санитарно-эпидемиолог</w:t>
      </w:r>
      <w:r>
        <w:rPr>
          <w:rFonts w:ascii="Times New Roman" w:hAnsi="Times New Roman"/>
          <w:sz w:val="24"/>
        </w:rPr>
        <w:t xml:space="preserve">ическом благополучии населения". Среди полномочий главных санитарных врачей нет права на ограничение доступа граждан в медицинские учреждения и на ограничение права граждан на получение медицинской помощи. </w:t>
      </w:r>
    </w:p>
    <w:p w14:paraId="18000000">
      <w:pPr>
        <w:spacing w:after="0" w:line="240" w:lineRule="auto"/>
        <w:ind w:firstLine="851" w:left="-284"/>
        <w:jc w:val="both"/>
        <w:rPr>
          <w:rFonts w:ascii="Times New Roman" w:hAnsi="Times New Roman"/>
          <w:sz w:val="24"/>
          <w:u w:val="single"/>
        </w:rPr>
      </w:pPr>
      <w:r>
        <w:rPr>
          <w:rFonts w:ascii="Times New Roman" w:hAnsi="Times New Roman"/>
          <w:sz w:val="24"/>
          <w:u w:val="single"/>
        </w:rPr>
        <w:t xml:space="preserve">Таким образом, законодательством Российской Федерации предусмотрено право каждого гражданина на медицинскую помощь. Данное право не может быть никак ограничено, в том числе и в зависимости от наличия у пациента </w:t>
      </w:r>
      <w:r>
        <w:rPr>
          <w:rFonts w:ascii="Times New Roman" w:hAnsi="Times New Roman"/>
          <w:sz w:val="24"/>
          <w:u w:val="single"/>
        </w:rPr>
        <w:t>QR</w:t>
      </w:r>
      <w:r>
        <w:rPr>
          <w:rFonts w:ascii="Times New Roman" w:hAnsi="Times New Roman"/>
          <w:sz w:val="24"/>
          <w:u w:val="single"/>
        </w:rPr>
        <w:t xml:space="preserve">-кода. </w:t>
      </w:r>
    </w:p>
    <w:p w14:paraId="19000000">
      <w:pPr>
        <w:spacing w:after="0" w:line="240" w:lineRule="auto"/>
        <w:ind w:firstLine="708"/>
        <w:jc w:val="both"/>
        <w:rPr>
          <w:rFonts w:ascii="Times New Roman" w:hAnsi="Times New Roman"/>
          <w:sz w:val="24"/>
        </w:rPr>
      </w:pPr>
    </w:p>
    <w:p w14:paraId="1A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Практика оказания медицинской помощи в Медицинском учреждении исключительно лицам, имеющим </w:t>
      </w:r>
      <w:r>
        <w:rPr>
          <w:rFonts w:ascii="Times New Roman" w:hAnsi="Times New Roman"/>
          <w:b w:val="1"/>
          <w:sz w:val="24"/>
        </w:rPr>
        <w:t>QR</w:t>
      </w:r>
      <w:r>
        <w:rPr>
          <w:rFonts w:ascii="Times New Roman" w:hAnsi="Times New Roman"/>
          <w:b w:val="1"/>
          <w:sz w:val="24"/>
        </w:rPr>
        <w:t>-коды,</w:t>
      </w:r>
      <w:r>
        <w:rPr>
          <w:rFonts w:ascii="Times New Roman" w:hAnsi="Times New Roman"/>
          <w:b w:val="1"/>
          <w:sz w:val="24"/>
        </w:rPr>
        <w:t xml:space="preserve"> фактически принуждает юридически ущемленные слои населения, к которым я отношусь, пройти процедуру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p>
    <w:p w14:paraId="1B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Действующие вакцины против новой </w:t>
      </w:r>
      <w:r>
        <w:rPr>
          <w:rFonts w:ascii="Times New Roman" w:hAnsi="Times New Roman"/>
          <w:sz w:val="24"/>
        </w:rPr>
        <w:t>коронавирусной</w:t>
      </w:r>
      <w:r>
        <w:rPr>
          <w:rFonts w:ascii="Times New Roman" w:hAnsi="Times New Roman"/>
          <w:sz w:val="24"/>
        </w:rPr>
        <w:t xml:space="preserve"> инфекции не прошли стадию клинических исследований. В результате, </w:t>
      </w:r>
      <w:r>
        <w:rPr>
          <w:rFonts w:ascii="Times New Roman" w:hAnsi="Times New Roman"/>
          <w:sz w:val="24"/>
        </w:rPr>
        <w:t xml:space="preserve">допуск в Медицинское учреждение исключительно лиц, имеющих </w:t>
      </w:r>
      <w:r>
        <w:rPr>
          <w:rFonts w:ascii="Times New Roman" w:hAnsi="Times New Roman"/>
          <w:sz w:val="24"/>
        </w:rPr>
        <w:t>QR</w:t>
      </w:r>
      <w:r>
        <w:rPr>
          <w:rFonts w:ascii="Times New Roman" w:hAnsi="Times New Roman"/>
          <w:sz w:val="24"/>
        </w:rPr>
        <w:t>-код, принуждает меня</w:t>
      </w:r>
      <w:r>
        <w:rPr>
          <w:rFonts w:ascii="Times New Roman" w:hAnsi="Times New Roman"/>
          <w:sz w:val="24"/>
        </w:rPr>
        <w:t xml:space="preserve"> </w:t>
      </w:r>
      <w:r>
        <w:rPr>
          <w:rFonts w:ascii="Times New Roman" w:hAnsi="Times New Roman"/>
          <w:sz w:val="24"/>
          <w:u w:val="single"/>
        </w:rPr>
        <w:t>участвовать в медицинском эксперименте</w:t>
      </w:r>
      <w:r>
        <w:rPr>
          <w:rFonts w:ascii="Times New Roman" w:hAnsi="Times New Roman"/>
          <w:sz w:val="24"/>
        </w:rPr>
        <w:t>.</w:t>
      </w:r>
    </w:p>
    <w:p w14:paraId="1C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w:t>
      </w:r>
      <w:r>
        <w:rPr>
          <w:rFonts w:ascii="Times New Roman" w:hAnsi="Times New Roman"/>
          <w:sz w:val="24"/>
        </w:rPr>
        <w:t>пп</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1D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w:t>
      </w:r>
      <w:r>
        <w:rPr>
          <w:rFonts w:ascii="Times New Roman" w:hAnsi="Times New Roman"/>
          <w:sz w:val="24"/>
        </w:rPr>
        <w:t>Вак</w:t>
      </w:r>
      <w:r>
        <w:rPr>
          <w:rFonts w:ascii="Times New Roman" w:hAnsi="Times New Roman"/>
          <w:sz w:val="24"/>
        </w:rPr>
        <w:t xml:space="preserve"> Комбинированная векторная вакцина для профилактики </w:t>
      </w:r>
      <w:r>
        <w:rPr>
          <w:rFonts w:ascii="Times New Roman" w:hAnsi="Times New Roman"/>
          <w:sz w:val="24"/>
        </w:rPr>
        <w:t>коронавирусной</w:t>
      </w:r>
      <w:r>
        <w:rPr>
          <w:rFonts w:ascii="Times New Roman" w:hAnsi="Times New Roman"/>
          <w:sz w:val="24"/>
        </w:rPr>
        <w:t xml:space="preserve"> инфекции, вызываемой вирусом SARS-CoV-2 и инструкции к вакцине для профилактики COVID-19 </w:t>
      </w:r>
      <w:r>
        <w:rPr>
          <w:rFonts w:ascii="Times New Roman" w:hAnsi="Times New Roman"/>
          <w:sz w:val="24"/>
        </w:rPr>
        <w:t>ЭпиВакКорона</w:t>
      </w:r>
      <w:r>
        <w:rPr>
          <w:rFonts w:ascii="Times New Roman" w:hAnsi="Times New Roman"/>
          <w:sz w:val="24"/>
        </w:rPr>
        <w:t xml:space="preserve"> </w:t>
      </w:r>
      <w:r>
        <w:rPr>
          <w:rFonts w:ascii="Times New Roman" w:hAnsi="Times New Roman"/>
          <w:sz w:val="24"/>
        </w:rPr>
        <w:t>указано, что</w:t>
      </w:r>
      <w:r>
        <w:rPr>
          <w:rFonts w:ascii="Times New Roman" w:hAnsi="Times New Roman"/>
          <w:sz w:val="24"/>
        </w:rPr>
        <w:t xml:space="preserve"> </w:t>
      </w:r>
      <w:r>
        <w:rPr>
          <w:rFonts w:ascii="Times New Roman" w:hAnsi="Times New Roman"/>
          <w:b w:val="1"/>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sz w:val="24"/>
        </w:rPr>
        <w:t>канцерогенность</w:t>
      </w:r>
      <w:r>
        <w:rPr>
          <w:rFonts w:ascii="Times New Roman" w:hAnsi="Times New Roman"/>
          <w:sz w:val="24"/>
        </w:rPr>
        <w:t xml:space="preserve"> и мутагенность. Исследования безопасности вакцин продолжаются в ходе пострегистрационных исследований. </w:t>
      </w:r>
    </w:p>
    <w:p w14:paraId="1E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1F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 xml:space="preserve">В настоящее время, все существующие вакцины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официально находятся на разных стадиях клинических исследований</w:t>
      </w:r>
      <w:r>
        <w:rPr>
          <w:rFonts w:ascii="Times New Roman" w:hAnsi="Times New Roman"/>
          <w:sz w:val="24"/>
        </w:rPr>
        <w:t>, вакцина Гам-КОВИД-</w:t>
      </w:r>
      <w:r>
        <w:rPr>
          <w:rFonts w:ascii="Times New Roman" w:hAnsi="Times New Roman"/>
          <w:sz w:val="24"/>
        </w:rPr>
        <w:t>Вак</w:t>
      </w:r>
      <w:r>
        <w:rPr>
          <w:rFonts w:ascii="Times New Roman" w:hAnsi="Times New Roman"/>
          <w:sz w:val="24"/>
        </w:rPr>
        <w:t xml:space="preserve"> - на третьей фазе клинических исследований. Пострегистрационные исследования вакцин</w:t>
      </w:r>
      <w:r>
        <w:rPr>
          <w:rFonts w:ascii="Times New Roman" w:hAnsi="Times New Roman"/>
          <w:sz w:val="24"/>
        </w:rPr>
        <w:t xml:space="preserve"> </w:t>
      </w:r>
      <w:r>
        <w:rPr>
          <w:rFonts w:ascii="Times New Roman" w:hAnsi="Times New Roman"/>
          <w:sz w:val="24"/>
        </w:rPr>
        <w:t>III</w:t>
      </w:r>
      <w:r>
        <w:rPr>
          <w:rFonts w:ascii="Times New Roman" w:hAnsi="Times New Roman"/>
          <w:sz w:val="24"/>
        </w:rPr>
        <w:t xml:space="preserve"> фазы, для первых вакцин </w:t>
      </w:r>
      <w:r>
        <w:rPr>
          <w:rFonts w:ascii="Times New Roman" w:hAnsi="Times New Roman"/>
          <w:sz w:val="24"/>
        </w:rPr>
        <w:t xml:space="preserve">закончатся только </w:t>
      </w:r>
      <w:r>
        <w:rPr>
          <w:rFonts w:ascii="Times New Roman" w:hAnsi="Times New Roman"/>
          <w:sz w:val="24"/>
        </w:rPr>
        <w:t xml:space="preserve">в конце </w:t>
      </w:r>
      <w:r>
        <w:rPr>
          <w:rFonts w:ascii="Times New Roman" w:hAnsi="Times New Roman"/>
          <w:sz w:val="24"/>
        </w:rPr>
        <w:t xml:space="preserve">2021 г. </w:t>
      </w:r>
    </w:p>
    <w:p w14:paraId="20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sz w:val="24"/>
        </w:rPr>
        <w:fldChar w:fldCharType="begin"/>
      </w:r>
      <w:r>
        <w:rPr>
          <w:rStyle w:val="Style_1_ch"/>
          <w:sz w:val="24"/>
        </w:rPr>
        <w:instrText>HYPERLINK "https://clck.ru/UGt7y"</w:instrText>
      </w:r>
      <w:r>
        <w:rPr>
          <w:rStyle w:val="Style_1_ch"/>
          <w:sz w:val="24"/>
        </w:rPr>
        <w:fldChar w:fldCharType="separate"/>
      </w:r>
      <w:r>
        <w:rPr>
          <w:rStyle w:val="Style_1_ch"/>
          <w:sz w:val="24"/>
        </w:rPr>
        <w:t>https://clck.ru/UGt7y</w:t>
      </w:r>
      <w:r>
        <w:rPr>
          <w:rStyle w:val="Style_1_ch"/>
          <w:sz w:val="24"/>
        </w:rPr>
        <w:fldChar w:fldCharType="end"/>
      </w:r>
      <w:r>
        <w:rPr>
          <w:rFonts w:ascii="Times New Roman" w:hAnsi="Times New Roman"/>
          <w:sz w:val="24"/>
        </w:rPr>
        <w:t xml:space="preserve"> </w:t>
      </w:r>
    </w:p>
    <w:p w14:paraId="21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sz w:val="24"/>
        </w:rPr>
        <w:fldChar w:fldCharType="begin"/>
      </w:r>
      <w:r>
        <w:rPr>
          <w:rStyle w:val="Style_1_ch"/>
          <w:sz w:val="24"/>
        </w:rPr>
        <w:instrText>HYPERLINK "https://clck.ru/UGtHF"</w:instrText>
      </w:r>
      <w:r>
        <w:rPr>
          <w:rStyle w:val="Style_1_ch"/>
          <w:sz w:val="24"/>
        </w:rPr>
        <w:fldChar w:fldCharType="separate"/>
      </w:r>
      <w:r>
        <w:rPr>
          <w:rStyle w:val="Style_1_ch"/>
          <w:sz w:val="24"/>
        </w:rPr>
        <w:t>https://clck.ru/UGtHF</w:t>
      </w:r>
      <w:r>
        <w:rPr>
          <w:rStyle w:val="Style_1_ch"/>
          <w:sz w:val="24"/>
        </w:rPr>
        <w:fldChar w:fldCharType="end"/>
      </w:r>
      <w:r>
        <w:rPr>
          <w:rFonts w:ascii="Times New Roman" w:hAnsi="Times New Roman"/>
          <w:sz w:val="24"/>
        </w:rPr>
        <w:t xml:space="preserve"> </w:t>
      </w:r>
    </w:p>
    <w:p w14:paraId="22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sz w:val="24"/>
        </w:rPr>
        <w:fldChar w:fldCharType="begin"/>
      </w:r>
      <w:r>
        <w:rPr>
          <w:rStyle w:val="Style_1_ch"/>
          <w:sz w:val="24"/>
        </w:rPr>
        <w:instrText>HYPERLINK "https://clck.ru/UGtJz"</w:instrText>
      </w:r>
      <w:r>
        <w:rPr>
          <w:rStyle w:val="Style_1_ch"/>
          <w:sz w:val="24"/>
        </w:rPr>
        <w:fldChar w:fldCharType="separate"/>
      </w:r>
      <w:r>
        <w:rPr>
          <w:rStyle w:val="Style_1_ch"/>
          <w:sz w:val="24"/>
        </w:rPr>
        <w:t>https://clck.ru/UGtJz</w:t>
      </w:r>
      <w:r>
        <w:rPr>
          <w:rStyle w:val="Style_1_ch"/>
          <w:sz w:val="24"/>
        </w:rPr>
        <w:fldChar w:fldCharType="end"/>
      </w:r>
      <w:r>
        <w:rPr>
          <w:rFonts w:ascii="Times New Roman" w:hAnsi="Times New Roman"/>
          <w:sz w:val="24"/>
        </w:rPr>
        <w:t xml:space="preserve"> </w:t>
      </w:r>
    </w:p>
    <w:p w14:paraId="23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val="1"/>
          <w:sz w:val="24"/>
        </w:rPr>
        <w:t>о медицинском эксперименте</w:t>
      </w:r>
      <w:r>
        <w:rPr>
          <w:rFonts w:ascii="Times New Roman" w:hAnsi="Times New Roman"/>
          <w:b w:val="1"/>
          <w:sz w:val="24"/>
        </w:rPr>
        <w:t>,</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24000000">
      <w:pPr>
        <w:spacing w:after="0" w:line="240" w:lineRule="auto"/>
        <w:ind w:firstLine="851" w:left="-284"/>
        <w:jc w:val="both"/>
        <w:rPr>
          <w:rFonts w:ascii="Times New Roman" w:hAnsi="Times New Roman"/>
          <w:sz w:val="24"/>
        </w:rPr>
      </w:pPr>
      <w:r>
        <w:rPr>
          <w:rFonts w:ascii="Times New Roman" w:hAnsi="Times New Roman"/>
          <w:b w:val="1"/>
          <w:sz w:val="24"/>
        </w:rPr>
        <w:t xml:space="preserve">Более того, в </w:t>
      </w:r>
      <w:r>
        <w:rPr>
          <w:rFonts w:ascii="Times New Roman" w:hAnsi="Times New Roman"/>
          <w:b w:val="1"/>
          <w:sz w:val="24"/>
        </w:rPr>
        <w:t xml:space="preserve">отношении вакцины против </w:t>
      </w:r>
      <w:r>
        <w:rPr>
          <w:rFonts w:ascii="Times New Roman" w:hAnsi="Times New Roman"/>
          <w:b w:val="1"/>
          <w:sz w:val="24"/>
        </w:rPr>
        <w:t>коронавирусной</w:t>
      </w:r>
      <w:r>
        <w:rPr>
          <w:rFonts w:ascii="Times New Roman" w:hAnsi="Times New Roman"/>
          <w:b w:val="1"/>
          <w:sz w:val="24"/>
        </w:rPr>
        <w:t xml:space="preserve"> инфекции у представителей любых профессий в настоящее время обязанности вакцинироваться нет.</w:t>
      </w:r>
      <w:r>
        <w:rPr>
          <w:rFonts w:ascii="Times New Roman" w:hAnsi="Times New Roman"/>
          <w:sz w:val="24"/>
        </w:rPr>
        <w:t xml:space="preserve"> </w:t>
      </w:r>
      <w:r>
        <w:rPr>
          <w:rFonts w:ascii="Times New Roman" w:hAnsi="Times New Roman"/>
          <w:sz w:val="24"/>
        </w:rPr>
        <w:t xml:space="preserve">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sz w:val="24"/>
        </w:rPr>
        <w:t>»</w:t>
      </w:r>
      <w:r>
        <w:rPr>
          <w:rFonts w:ascii="Times New Roman" w:hAnsi="Times New Roman"/>
        </w:rPr>
        <w:t xml:space="preserve">. Приложение 2). </w:t>
      </w:r>
      <w:r>
        <w:rPr>
          <w:rFonts w:ascii="Times New Roman" w:hAnsi="Times New Roman"/>
          <w:sz w:val="24"/>
        </w:rPr>
        <w:t xml:space="preserve">В соответствии с </w:t>
      </w:r>
      <w:r>
        <w:rPr>
          <w:rFonts w:ascii="Times New Roman" w:hAnsi="Times New Roman"/>
          <w:sz w:val="24"/>
        </w:rPr>
        <w:t>п</w:t>
      </w:r>
      <w:r>
        <w:rPr>
          <w:rFonts w:ascii="Times New Roman" w:hAnsi="Times New Roman"/>
          <w:sz w:val="24"/>
        </w:rPr>
        <w:t xml:space="preserve">. 2 ст. 10 </w:t>
      </w:r>
      <w:r>
        <w:rPr>
          <w:rFonts w:ascii="Times New Roman" w:hAnsi="Times New Roman"/>
          <w:sz w:val="24"/>
        </w:rPr>
        <w:t>Федерального закона от 17.09.1998 № 157-</w:t>
      </w:r>
      <w:r>
        <w:rPr>
          <w:rFonts w:ascii="Times New Roman" w:hAnsi="Times New Roman"/>
          <w:sz w:val="24"/>
        </w:rPr>
        <w:t>ФЗ</w:t>
      </w:r>
      <w:r>
        <w:rPr>
          <w:rFonts w:ascii="Times New Roman" w:hAnsi="Times New Roman"/>
          <w:sz w:val="24"/>
        </w:rPr>
        <w:t xml:space="preserve"> «</w:t>
      </w:r>
      <w:r>
        <w:rPr>
          <w:rFonts w:ascii="Times New Roman" w:hAnsi="Times New Roman"/>
          <w:sz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25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sz w:val="24"/>
        </w:rPr>
        <w:t xml:space="preserve">абзацем 5 </w:t>
      </w:r>
      <w:r>
        <w:rPr>
          <w:rFonts w:ascii="Times New Roman" w:hAnsi="Times New Roman"/>
          <w:sz w:val="24"/>
        </w:rPr>
        <w:t xml:space="preserve">п.6 ст. 51 </w:t>
      </w:r>
      <w:r>
        <w:rPr>
          <w:rFonts w:ascii="Times New Roman" w:hAnsi="Times New Roman"/>
          <w:sz w:val="24"/>
        </w:rPr>
        <w:t>Федерального</w:t>
      </w:r>
      <w:r>
        <w:rPr>
          <w:rFonts w:ascii="Times New Roman" w:hAnsi="Times New Roman"/>
          <w:sz w:val="24"/>
        </w:rPr>
        <w:t xml:space="preserve"> закон</w:t>
      </w:r>
      <w:r>
        <w:rPr>
          <w:rFonts w:ascii="Times New Roman" w:hAnsi="Times New Roman"/>
          <w:sz w:val="24"/>
        </w:rPr>
        <w:t xml:space="preserve">а от 30.03.1999 </w:t>
      </w:r>
      <w:r>
        <w:rPr>
          <w:rFonts w:ascii="Times New Roman" w:hAnsi="Times New Roman"/>
          <w:sz w:val="24"/>
        </w:rPr>
        <w:t xml:space="preserve">N 52-ФЗ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 санитарно-эпидемиолог</w:t>
      </w:r>
      <w:r>
        <w:rPr>
          <w:rFonts w:ascii="Times New Roman" w:hAnsi="Times New Roman"/>
          <w:sz w:val="24"/>
        </w:rPr>
        <w:t xml:space="preserve">ическом благополучии населения" </w:t>
      </w:r>
      <w:r>
        <w:rPr>
          <w:rFonts w:ascii="Times New Roman" w:hAnsi="Times New Roman"/>
          <w:sz w:val="24"/>
        </w:rPr>
        <w:t xml:space="preserve">главные санитарные врачи наделены полномочиями при угрозе возникновения и распространения инфекционных </w:t>
      </w:r>
      <w:r>
        <w:rPr>
          <w:rFonts w:ascii="Times New Roman" w:hAnsi="Times New Roman"/>
          <w:sz w:val="24"/>
        </w:rPr>
        <w:t xml:space="preserve">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26000000">
      <w:pPr>
        <w:spacing w:after="0" w:line="240" w:lineRule="auto"/>
        <w:ind w:firstLine="851" w:left="-284"/>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w:t>
      </w:r>
      <w:r>
        <w:rPr>
          <w:rFonts w:ascii="Times New Roman" w:hAnsi="Times New Roman"/>
          <w:sz w:val="24"/>
          <w:u w:val="single"/>
        </w:rPr>
        <w:t>коронавирусной</w:t>
      </w:r>
      <w:r>
        <w:rPr>
          <w:rFonts w:ascii="Times New Roman" w:hAnsi="Times New Roman"/>
          <w:sz w:val="24"/>
          <w:u w:val="single"/>
        </w:rPr>
        <w:t xml:space="preserve"> инфекции (COVID-19)», а также постановления главного санитарного врача на данный момент не содержат такого решения.</w:t>
      </w:r>
      <w:r>
        <w:rPr>
          <w:rFonts w:ascii="Times New Roman" w:hAnsi="Times New Roman"/>
          <w:sz w:val="24"/>
          <w:u w:val="single"/>
        </w:rPr>
        <w:t xml:space="preserve"> </w:t>
      </w:r>
    </w:p>
    <w:p w14:paraId="27000000">
      <w:pPr>
        <w:spacing w:after="0" w:line="240" w:lineRule="auto"/>
        <w:ind w:firstLine="851" w:left="-284"/>
        <w:jc w:val="both"/>
        <w:rPr>
          <w:rFonts w:ascii="Times New Roman" w:hAnsi="Times New Roman"/>
          <w:sz w:val="24"/>
        </w:rPr>
      </w:pPr>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28000000">
      <w:pPr>
        <w:spacing w:after="0" w:line="240" w:lineRule="auto"/>
        <w:ind w:firstLine="851" w:left="-284"/>
        <w:jc w:val="both"/>
        <w:rPr>
          <w:rFonts w:ascii="Times New Roman" w:hAnsi="Times New Roman"/>
          <w:sz w:val="24"/>
        </w:rPr>
      </w:pPr>
      <w:r>
        <w:rPr>
          <w:rFonts w:ascii="Times New Roman" w:hAnsi="Times New Roman"/>
          <w:sz w:val="24"/>
        </w:rPr>
        <w:t>В результате, отказ Медицинского учреждения от оказания медицинской помощи</w:t>
      </w:r>
      <w:r>
        <w:rPr>
          <w:rFonts w:ascii="Times New Roman" w:hAnsi="Times New Roman"/>
          <w:sz w:val="24"/>
        </w:rPr>
        <w:t xml:space="preserve"> фактически принуждают </w:t>
      </w:r>
      <w:r>
        <w:rPr>
          <w:rFonts w:ascii="Times New Roman" w:hAnsi="Times New Roman"/>
          <w:sz w:val="24"/>
        </w:rPr>
        <w:t>невакцинированные</w:t>
      </w:r>
      <w:r>
        <w:rPr>
          <w:rFonts w:ascii="Times New Roman" w:hAnsi="Times New Roman"/>
          <w:sz w:val="24"/>
        </w:rPr>
        <w:t xml:space="preserve"> против </w:t>
      </w:r>
      <w:r>
        <w:rPr>
          <w:rFonts w:ascii="Times New Roman" w:hAnsi="Times New Roman"/>
          <w:sz w:val="24"/>
        </w:rPr>
        <w:t>COVID</w:t>
      </w:r>
      <w:r>
        <w:rPr>
          <w:rFonts w:ascii="Times New Roman" w:hAnsi="Times New Roman"/>
          <w:sz w:val="24"/>
        </w:rPr>
        <w:t xml:space="preserve">-19 слои населения сделать прививку, чтобы </w:t>
      </w:r>
      <w:r>
        <w:rPr>
          <w:rFonts w:ascii="Times New Roman" w:hAnsi="Times New Roman"/>
          <w:sz w:val="24"/>
        </w:rPr>
        <w:t>получить медицинскую помощь</w:t>
      </w:r>
      <w:r>
        <w:rPr>
          <w:rFonts w:ascii="Times New Roman" w:hAnsi="Times New Roman"/>
          <w:sz w:val="24"/>
        </w:rPr>
        <w:t xml:space="preserve">. </w:t>
      </w:r>
      <w:r>
        <w:rPr>
          <w:rFonts w:ascii="Times New Roman" w:hAnsi="Times New Roman"/>
          <w:sz w:val="24"/>
        </w:rPr>
        <w:t>Данная практика противоречит закону</w:t>
      </w:r>
      <w:r>
        <w:rPr>
          <w:rFonts w:ascii="Times New Roman" w:hAnsi="Times New Roman"/>
          <w:sz w:val="24"/>
        </w:rPr>
        <w:t xml:space="preserve">. </w:t>
      </w:r>
    </w:p>
    <w:p w14:paraId="29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2A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2B000000">
      <w:pPr>
        <w:spacing w:after="0" w:line="240" w:lineRule="auto"/>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2C000000">
      <w:pPr>
        <w:spacing w:after="0" w:line="240" w:lineRule="auto"/>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2D000000">
      <w:pPr>
        <w:spacing w:after="0" w:line="240" w:lineRule="auto"/>
        <w:ind w:firstLine="851" w:left="-284"/>
        <w:jc w:val="both"/>
        <w:rPr>
          <w:rFonts w:ascii="Times New Roman" w:hAnsi="Times New Roman"/>
          <w:sz w:val="24"/>
        </w:rPr>
      </w:pPr>
      <w:r>
        <w:rPr>
          <w:rFonts w:ascii="Times New Roman" w:hAnsi="Times New Roman"/>
          <w:sz w:val="24"/>
        </w:rPr>
        <w:t>Более того, запрет принуждения к медицинскому вмешательству полностью соответствует международному праву.</w:t>
      </w:r>
    </w:p>
    <w:p w14:paraId="2E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2F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p>
    <w:p w14:paraId="30000000">
      <w:pPr>
        <w:spacing w:after="0" w:line="240" w:lineRule="auto"/>
        <w:ind w:firstLine="851" w:left="-284"/>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Роспотребнадзора</w:t>
      </w:r>
      <w:r>
        <w:rPr>
          <w:rFonts w:ascii="Times New Roman" w:hAnsi="Times New Roman"/>
          <w:sz w:val="24"/>
        </w:rPr>
        <w:t xml:space="preserve"> (Приложение № 1 к настоящему письму). </w:t>
      </w:r>
      <w:r>
        <w:rPr>
          <w:rFonts w:ascii="Times New Roman" w:hAnsi="Times New Roman"/>
          <w:sz w:val="24"/>
        </w:rPr>
        <w:t xml:space="preserve">Кроме того, официальное разъяснение о добровольности опубликовано </w:t>
      </w:r>
      <w:r>
        <w:rPr>
          <w:rFonts w:ascii="Times New Roman" w:hAnsi="Times New Roman"/>
          <w:sz w:val="24"/>
        </w:rPr>
        <w:t>Роспотребнадзором</w:t>
      </w:r>
      <w:r>
        <w:rPr>
          <w:rFonts w:ascii="Times New Roman" w:hAnsi="Times New Roman"/>
          <w:sz w:val="24"/>
        </w:rPr>
        <w:t xml:space="preserve"> за подписью главного санитарного врача Российской Федерации, руководителя </w:t>
      </w:r>
      <w:r>
        <w:rPr>
          <w:rFonts w:ascii="Times New Roman" w:hAnsi="Times New Roman"/>
          <w:sz w:val="24"/>
        </w:rPr>
        <w:t>Роспотребнадзора</w:t>
      </w:r>
      <w:r>
        <w:rPr>
          <w:rFonts w:ascii="Times New Roman" w:hAnsi="Times New Roman"/>
          <w:sz w:val="24"/>
        </w:rPr>
        <w:t xml:space="preserve"> </w:t>
      </w:r>
      <w:r>
        <w:rPr>
          <w:rFonts w:ascii="Times New Roman" w:hAnsi="Times New Roman"/>
          <w:sz w:val="24"/>
        </w:rPr>
        <w:t>А.Ю.Поповой</w:t>
      </w:r>
      <w:r>
        <w:rPr>
          <w:rFonts w:ascii="Times New Roman" w:hAnsi="Times New Roman"/>
          <w:sz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sz w:val="24"/>
        </w:rPr>
        <w:t>коронави</w:t>
      </w:r>
      <w:r>
        <w:rPr>
          <w:rFonts w:ascii="Times New Roman" w:hAnsi="Times New Roman"/>
          <w:sz w:val="24"/>
        </w:rPr>
        <w:t>руса</w:t>
      </w:r>
      <w:r>
        <w:rPr>
          <w:rFonts w:ascii="Times New Roman" w:hAnsi="Times New Roman"/>
          <w:sz w:val="24"/>
        </w:rPr>
        <w:t xml:space="preserve"> для всех категорий граждан</w:t>
      </w:r>
      <w:r>
        <w:rPr>
          <w:rFonts w:ascii="Times New Roman" w:hAnsi="Times New Roman"/>
          <w:sz w:val="24"/>
        </w:rPr>
        <w:t xml:space="preserve"> </w:t>
      </w:r>
      <w:r>
        <w:rPr>
          <w:rFonts w:ascii="Times New Roman" w:hAnsi="Times New Roman"/>
          <w:sz w:val="24"/>
        </w:rPr>
        <w:t>(</w:t>
      </w:r>
      <w:r>
        <w:rPr>
          <w:rStyle w:val="Style_1_ch"/>
          <w:sz w:val="24"/>
        </w:rPr>
        <w:fldChar w:fldCharType="begin"/>
      </w:r>
      <w:r>
        <w:rPr>
          <w:rStyle w:val="Style_1_ch"/>
          <w:sz w:val="24"/>
        </w:rPr>
        <w:instrText>HYPERLINK "http://base.garant.ru/400445659/"</w:instrText>
      </w:r>
      <w:r>
        <w:rPr>
          <w:rStyle w:val="Style_1_ch"/>
          <w:sz w:val="24"/>
        </w:rPr>
        <w:fldChar w:fldCharType="separate"/>
      </w:r>
      <w:r>
        <w:rPr>
          <w:rStyle w:val="Style_1_ch"/>
          <w:sz w:val="24"/>
        </w:rPr>
        <w:t>http://base.garant.ru/400445659/</w:t>
      </w:r>
      <w:r>
        <w:rPr>
          <w:rStyle w:val="Style_1_ch"/>
          <w:sz w:val="24"/>
        </w:rPr>
        <w:fldChar w:fldCharType="end"/>
      </w:r>
      <w:r>
        <w:rPr>
          <w:rFonts w:ascii="Times New Roman" w:hAnsi="Times New Roman"/>
          <w:sz w:val="24"/>
        </w:rPr>
        <w:t>)</w:t>
      </w:r>
      <w:r>
        <w:rPr>
          <w:rFonts w:ascii="Times New Roman" w:hAnsi="Times New Roman"/>
          <w:sz w:val="24"/>
        </w:rPr>
        <w:t xml:space="preserve"> и, как указано в прилагаемом письме, направленно в территориальные органы </w:t>
      </w:r>
      <w:r>
        <w:rPr>
          <w:rFonts w:ascii="Times New Roman" w:hAnsi="Times New Roman"/>
          <w:sz w:val="24"/>
        </w:rPr>
        <w:t>Роспотребнадзора</w:t>
      </w:r>
      <w:r>
        <w:rPr>
          <w:rFonts w:ascii="Times New Roman" w:hAnsi="Times New Roman"/>
          <w:sz w:val="24"/>
        </w:rPr>
        <w:t>.</w:t>
      </w:r>
    </w:p>
    <w:p w14:paraId="31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Так как действующие вакцины </w:t>
      </w:r>
      <w:r>
        <w:rPr>
          <w:rFonts w:ascii="Times New Roman" w:hAnsi="Times New Roman"/>
          <w:b w:val="1"/>
          <w:sz w:val="24"/>
        </w:rPr>
        <w:t xml:space="preserve">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фактически являются медицинским экспериментом, обязательная вакцинация против </w:t>
      </w:r>
      <w:r>
        <w:rPr>
          <w:rFonts w:ascii="Times New Roman" w:hAnsi="Times New Roman"/>
          <w:b w:val="1"/>
          <w:sz w:val="24"/>
        </w:rPr>
        <w:t>COVID</w:t>
      </w:r>
      <w:r>
        <w:rPr>
          <w:rFonts w:ascii="Times New Roman" w:hAnsi="Times New Roman"/>
          <w:b w:val="1"/>
          <w:sz w:val="24"/>
        </w:rPr>
        <w:t xml:space="preserve">-19 </w:t>
      </w:r>
      <w:r>
        <w:rPr>
          <w:rFonts w:ascii="Times New Roman" w:hAnsi="Times New Roman"/>
          <w:b w:val="1"/>
          <w:sz w:val="24"/>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иные нормативные правовые акты</w:t>
      </w:r>
      <w:r>
        <w:rPr>
          <w:rFonts w:ascii="Times New Roman" w:hAnsi="Times New Roman"/>
          <w:b w:val="1"/>
          <w:sz w:val="24"/>
        </w:rPr>
        <w:t xml:space="preserve"> не содерж</w:t>
      </w:r>
      <w:r>
        <w:rPr>
          <w:rFonts w:ascii="Times New Roman" w:hAnsi="Times New Roman"/>
          <w:b w:val="1"/>
          <w:sz w:val="24"/>
        </w:rPr>
        <w:t>а</w:t>
      </w:r>
      <w:r>
        <w:rPr>
          <w:rFonts w:ascii="Times New Roman" w:hAnsi="Times New Roman"/>
          <w:b w:val="1"/>
          <w:sz w:val="24"/>
        </w:rPr>
        <w:t>т обязанности участвовать в медицинских исследованиях.</w:t>
      </w:r>
    </w:p>
    <w:p w14:paraId="32000000">
      <w:pPr>
        <w:spacing w:after="0" w:line="240" w:lineRule="auto"/>
        <w:ind w:firstLine="851" w:left="-284"/>
        <w:jc w:val="both"/>
        <w:outlineLvl w:val="3"/>
        <w:rPr>
          <w:rFonts w:ascii="Times New Roman" w:hAnsi="Times New Roman"/>
          <w:sz w:val="24"/>
        </w:rPr>
      </w:pPr>
    </w:p>
    <w:p w14:paraId="33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Кроме того, обращаю внимание на то, что действия </w:t>
      </w:r>
      <w:r>
        <w:rPr>
          <w:rFonts w:ascii="Times New Roman" w:hAnsi="Times New Roman"/>
          <w:color w:val="000000"/>
          <w:sz w:val="24"/>
        </w:rPr>
        <w:t xml:space="preserve">сотрудников Медицинского учреждения </w:t>
      </w:r>
      <w:r>
        <w:rPr>
          <w:rFonts w:ascii="Times New Roman" w:hAnsi="Times New Roman"/>
          <w:color w:val="000000"/>
          <w:sz w:val="24"/>
        </w:rPr>
        <w:t xml:space="preserve">содержат признаки преступления, предусмотренного статьей </w:t>
      </w:r>
      <w:r>
        <w:rPr>
          <w:rFonts w:ascii="Times New Roman" w:hAnsi="Times New Roman"/>
          <w:color w:val="000000"/>
          <w:sz w:val="24"/>
        </w:rPr>
        <w:t>124</w:t>
      </w:r>
      <w:r>
        <w:rPr>
          <w:rFonts w:ascii="Times New Roman" w:hAnsi="Times New Roman"/>
          <w:color w:val="000000"/>
          <w:sz w:val="24"/>
        </w:rPr>
        <w:t xml:space="preserve"> Уголовного кодекса Российской Федерации («</w:t>
      </w:r>
      <w:r>
        <w:rPr>
          <w:rFonts w:ascii="Times New Roman" w:hAnsi="Times New Roman"/>
          <w:color w:val="000000"/>
          <w:sz w:val="24"/>
        </w:rPr>
        <w:t>Неоказание помощи больному</w:t>
      </w:r>
      <w:r>
        <w:rPr>
          <w:rFonts w:ascii="Times New Roman" w:hAnsi="Times New Roman"/>
          <w:color w:val="000000"/>
          <w:sz w:val="24"/>
        </w:rPr>
        <w:t>»), а также преступлений, предусмотренных статьями 296, 330 Уголовного кодекса Российской Федерации.</w:t>
      </w:r>
    </w:p>
    <w:p w14:paraId="34000000">
      <w:pPr>
        <w:spacing w:after="0" w:line="240" w:lineRule="auto"/>
        <w:ind w:firstLine="708"/>
        <w:jc w:val="both"/>
        <w:rPr>
          <w:rFonts w:ascii="Times New Roman" w:hAnsi="Times New Roman"/>
          <w:sz w:val="24"/>
        </w:rPr>
      </w:pPr>
    </w:p>
    <w:p w14:paraId="35000000">
      <w:pPr>
        <w:spacing w:after="0" w:line="240" w:lineRule="auto"/>
        <w:ind w:firstLine="708"/>
        <w:jc w:val="both"/>
        <w:rPr>
          <w:rFonts w:ascii="Times New Roman" w:hAnsi="Times New Roman"/>
          <w:sz w:val="24"/>
        </w:rPr>
      </w:pPr>
    </w:p>
    <w:p w14:paraId="36000000">
      <w:pPr>
        <w:spacing w:after="0" w:line="240" w:lineRule="auto"/>
        <w:ind/>
        <w:jc w:val="both"/>
        <w:rPr>
          <w:rFonts w:ascii="Times New Roman" w:hAnsi="Times New Roman"/>
          <w:sz w:val="24"/>
        </w:rPr>
      </w:pPr>
    </w:p>
    <w:p w14:paraId="37000000">
      <w:pPr>
        <w:spacing w:line="240" w:lineRule="auto"/>
        <w:ind w:firstLine="567"/>
        <w:jc w:val="both"/>
        <w:outlineLvl w:val="3"/>
        <w:rPr>
          <w:rStyle w:val="Style_2_ch"/>
          <w:rFonts w:ascii="Times New Roman" w:hAnsi="Times New Roman"/>
          <w:b w:val="1"/>
          <w:sz w:val="24"/>
        </w:rPr>
      </w:pPr>
      <w:r>
        <w:rPr>
          <w:rFonts w:ascii="Times New Roman" w:hAnsi="Times New Roman"/>
          <w:sz w:val="24"/>
        </w:rPr>
        <w:t xml:space="preserve"> </w:t>
      </w:r>
      <w:r>
        <w:rPr>
          <w:rStyle w:val="Style_3_ch"/>
        </w:rPr>
        <w:t xml:space="preserve">На основании изложенного, </w:t>
      </w:r>
      <w:r>
        <w:rPr>
          <w:rStyle w:val="Style_2_ch"/>
          <w:rFonts w:ascii="Times New Roman" w:hAnsi="Times New Roman"/>
          <w:b w:val="1"/>
          <w:sz w:val="24"/>
        </w:rPr>
        <w:t>ПРОШУ:</w:t>
      </w:r>
    </w:p>
    <w:p w14:paraId="38000000">
      <w:pPr>
        <w:spacing w:line="240" w:lineRule="auto"/>
        <w:ind w:firstLine="567"/>
        <w:jc w:val="both"/>
        <w:outlineLvl w:val="3"/>
        <w:rPr>
          <w:rStyle w:val="Style_3_ch"/>
        </w:rPr>
      </w:pPr>
      <w:r>
        <w:rPr>
          <w:rStyle w:val="Style_3_ch"/>
        </w:rPr>
        <w:t xml:space="preserve">Провести проверку изложенных в настоящем заявлении фактов; принять меры прокурорского реагирования в отношении </w:t>
      </w:r>
      <w:r>
        <w:rPr>
          <w:rStyle w:val="Style_3_ch"/>
        </w:rPr>
        <w:t xml:space="preserve">ГБУЗ _______________________________ </w:t>
      </w:r>
      <w:r>
        <w:rPr>
          <w:rStyle w:val="Style_3_ch"/>
          <w:highlight w:val="yellow"/>
        </w:rPr>
        <w:t>(наименование медицинской организации)</w:t>
      </w:r>
      <w:r>
        <w:rPr>
          <w:rStyle w:val="Style_3_ch"/>
        </w:rPr>
        <w:t>,</w:t>
      </w:r>
      <w:r>
        <w:rPr>
          <w:rStyle w:val="Style_3_ch"/>
        </w:rPr>
        <w:t xml:space="preserve"> принять меры к восс</w:t>
      </w:r>
      <w:r>
        <w:rPr>
          <w:rStyle w:val="Style_3_ch"/>
        </w:rPr>
        <w:t>тановлению моих нарушенных прав.</w:t>
      </w:r>
    </w:p>
    <w:p w14:paraId="39000000">
      <w:pPr>
        <w:spacing w:after="0" w:line="240" w:lineRule="auto"/>
        <w:ind w:firstLine="709"/>
        <w:jc w:val="both"/>
        <w:rPr>
          <w:rFonts w:ascii="Times New Roman" w:hAnsi="Times New Roman"/>
          <w:sz w:val="24"/>
        </w:rPr>
      </w:pPr>
    </w:p>
    <w:p w14:paraId="3A000000">
      <w:pPr>
        <w:pStyle w:val="Style_4"/>
        <w:spacing w:after="0" w:line="240" w:lineRule="auto"/>
        <w:ind w:firstLine="0" w:left="1069"/>
        <w:jc w:val="both"/>
        <w:rPr>
          <w:rFonts w:ascii="Times New Roman" w:hAnsi="Times New Roman"/>
          <w:sz w:val="24"/>
        </w:rPr>
      </w:pPr>
    </w:p>
    <w:p w14:paraId="3B000000">
      <w:pPr>
        <w:pStyle w:val="Style_4"/>
        <w:spacing w:after="0" w:line="240" w:lineRule="auto"/>
        <w:ind w:firstLine="0" w:left="1069"/>
        <w:jc w:val="both"/>
        <w:rPr>
          <w:rFonts w:ascii="Times New Roman" w:hAnsi="Times New Roman"/>
          <w:sz w:val="24"/>
        </w:rPr>
      </w:pPr>
      <w:r>
        <w:rPr>
          <w:rFonts w:ascii="Times New Roman" w:hAnsi="Times New Roman"/>
          <w:sz w:val="24"/>
        </w:rPr>
        <w:t>Приложение:</w:t>
      </w:r>
    </w:p>
    <w:p w14:paraId="3C000000">
      <w:pPr>
        <w:pStyle w:val="Style_4"/>
        <w:spacing w:line="240" w:lineRule="auto"/>
        <w:ind w:firstLine="0" w:left="1069"/>
        <w:rPr>
          <w:rFonts w:ascii="Times New Roman" w:hAnsi="Times New Roman"/>
          <w:sz w:val="24"/>
        </w:rPr>
      </w:pPr>
      <w:r>
        <w:rPr>
          <w:rFonts w:ascii="Times New Roman" w:hAnsi="Times New Roman"/>
          <w:sz w:val="24"/>
        </w:rPr>
        <w:t xml:space="preserve">1. </w:t>
      </w:r>
      <w:r>
        <w:rPr>
          <w:rFonts w:ascii="Times New Roman" w:hAnsi="Times New Roman"/>
          <w:sz w:val="24"/>
        </w:rPr>
        <w:t xml:space="preserve">Ответ заместителя руководителя </w:t>
      </w:r>
      <w:r>
        <w:rPr>
          <w:rFonts w:ascii="Times New Roman" w:hAnsi="Times New Roman"/>
          <w:sz w:val="24"/>
        </w:rPr>
        <w:t>Роспотребнадзора</w:t>
      </w:r>
      <w:r>
        <w:rPr>
          <w:rFonts w:ascii="Times New Roman" w:hAnsi="Times New Roman"/>
          <w:sz w:val="24"/>
        </w:rPr>
        <w:t xml:space="preserve"> Е.Б. </w:t>
      </w:r>
      <w:r>
        <w:rPr>
          <w:rFonts w:ascii="Times New Roman" w:hAnsi="Times New Roman"/>
          <w:sz w:val="24"/>
        </w:rPr>
        <w:t>Ежловой</w:t>
      </w:r>
      <w:r>
        <w:rPr>
          <w:rFonts w:ascii="Times New Roman" w:hAnsi="Times New Roman"/>
          <w:sz w:val="24"/>
        </w:rPr>
        <w:t xml:space="preserve"> </w:t>
      </w:r>
    </w:p>
    <w:p w14:paraId="3D000000">
      <w:pPr>
        <w:pStyle w:val="Style_4"/>
        <w:spacing w:line="240" w:lineRule="auto"/>
        <w:ind w:firstLine="0" w:left="1069"/>
        <w:rPr>
          <w:rFonts w:ascii="Times New Roman" w:hAnsi="Times New Roman"/>
          <w:sz w:val="24"/>
        </w:rPr>
      </w:pPr>
      <w:r>
        <w:rPr>
          <w:rFonts w:ascii="Times New Roman" w:hAnsi="Times New Roman"/>
          <w:sz w:val="24"/>
        </w:rPr>
        <w:t>от 01.04.2021 г. № 09-6328-2021-40 – копия на 2 листах.</w:t>
      </w:r>
    </w:p>
    <w:p w14:paraId="3E000000">
      <w:pPr>
        <w:pStyle w:val="Style_4"/>
        <w:spacing w:after="0" w:line="240" w:lineRule="auto"/>
        <w:ind w:firstLine="0" w:left="1069"/>
        <w:jc w:val="both"/>
        <w:rPr>
          <w:rFonts w:ascii="Times New Roman" w:hAnsi="Times New Roman"/>
          <w:sz w:val="24"/>
        </w:rPr>
      </w:pPr>
    </w:p>
    <w:p w14:paraId="3F000000">
      <w:pPr>
        <w:pStyle w:val="Style_4"/>
        <w:spacing w:after="0" w:line="240" w:lineRule="auto"/>
        <w:ind w:firstLine="0" w:left="1069"/>
        <w:jc w:val="both"/>
        <w:rPr>
          <w:rFonts w:ascii="Times New Roman" w:hAnsi="Times New Roman"/>
          <w:sz w:val="24"/>
        </w:rPr>
      </w:pPr>
      <w:r>
        <w:rPr>
          <w:rFonts w:ascii="Times New Roman" w:hAnsi="Times New Roman"/>
          <w:sz w:val="24"/>
        </w:rPr>
        <w:t>С уважением,</w:t>
      </w:r>
    </w:p>
    <w:p w14:paraId="40000000">
      <w:pPr>
        <w:pStyle w:val="Style_4"/>
        <w:spacing w:after="0" w:line="240" w:lineRule="auto"/>
        <w:ind w:firstLine="0" w:left="1069"/>
        <w:jc w:val="both"/>
        <w:rPr>
          <w:rFonts w:ascii="Times New Roman" w:hAnsi="Times New Roman"/>
          <w:sz w:val="24"/>
        </w:rPr>
      </w:pPr>
    </w:p>
    <w:p w14:paraId="41000000">
      <w:pPr>
        <w:pStyle w:val="Style_4"/>
        <w:spacing w:after="0" w:line="240" w:lineRule="auto"/>
        <w:ind w:firstLine="0" w:left="1069"/>
        <w:jc w:val="both"/>
        <w:rPr>
          <w:rFonts w:ascii="Times New Roman" w:hAnsi="Times New Roman"/>
          <w:sz w:val="24"/>
        </w:rPr>
      </w:pPr>
      <w:r>
        <w:rPr>
          <w:rFonts w:ascii="Times New Roman" w:hAnsi="Times New Roman"/>
          <w:sz w:val="24"/>
        </w:rPr>
        <w:t xml:space="preserve">Подпись </w:t>
      </w:r>
    </w:p>
    <w:p w14:paraId="42000000">
      <w:pPr>
        <w:pStyle w:val="Style_4"/>
        <w:spacing w:after="0" w:line="240" w:lineRule="auto"/>
        <w:ind w:firstLine="0" w:left="1069"/>
        <w:jc w:val="both"/>
        <w:rPr>
          <w:rFonts w:ascii="Times New Roman" w:hAnsi="Times New Roman"/>
          <w:sz w:val="24"/>
        </w:rPr>
      </w:pPr>
    </w:p>
    <w:p w14:paraId="43000000">
      <w:pPr>
        <w:pStyle w:val="Style_4"/>
        <w:spacing w:after="0" w:line="240" w:lineRule="auto"/>
        <w:ind w:firstLine="0" w:left="1069"/>
        <w:jc w:val="both"/>
        <w:rPr>
          <w:rFonts w:ascii="Times New Roman" w:hAnsi="Times New Roman"/>
          <w:sz w:val="24"/>
        </w:rPr>
      </w:pPr>
      <w:r>
        <w:rPr>
          <w:rFonts w:ascii="Times New Roman" w:hAnsi="Times New Roman"/>
          <w:sz w:val="24"/>
        </w:rPr>
        <w:t>ФИО</w:t>
      </w:r>
    </w:p>
    <w:p w14:paraId="44000000">
      <w:pPr>
        <w:pStyle w:val="Style_4"/>
        <w:spacing w:after="0" w:line="240" w:lineRule="auto"/>
        <w:ind w:firstLine="0" w:left="1069"/>
        <w:jc w:val="both"/>
        <w:rPr>
          <w:rFonts w:ascii="Times New Roman" w:hAnsi="Times New Roman"/>
          <w:sz w:val="24"/>
        </w:rPr>
      </w:pPr>
    </w:p>
    <w:p w14:paraId="45000000">
      <w:pPr>
        <w:pStyle w:val="Style_4"/>
        <w:spacing w:after="0" w:line="240" w:lineRule="auto"/>
        <w:ind w:firstLine="0" w:left="1069"/>
        <w:jc w:val="both"/>
        <w:rPr>
          <w:rFonts w:ascii="Times New Roman" w:hAnsi="Times New Roman"/>
          <w:sz w:val="24"/>
        </w:rPr>
      </w:pPr>
      <w:r>
        <w:rPr>
          <w:rFonts w:ascii="Times New Roman" w:hAnsi="Times New Roman"/>
          <w:sz w:val="24"/>
        </w:rPr>
        <w:t>«___» ______2021 года</w:t>
      </w:r>
    </w:p>
    <w:p w14:paraId="46000000">
      <w:pPr>
        <w:spacing w:line="240" w:lineRule="auto"/>
        <w:ind/>
        <w:rPr>
          <w:rFonts w:ascii="Times New Roman" w:hAnsi="Times New Roman"/>
          <w:b w:val="1"/>
          <w:sz w:val="24"/>
        </w:rPr>
      </w:pPr>
      <w:r>
        <w:rPr>
          <w:rFonts w:ascii="Times New Roman" w:hAnsi="Times New Roman"/>
          <w:b w:val="1"/>
          <w:sz w:val="24"/>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sz w:val="24"/>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47000000">
      <w:pPr>
        <w:ind/>
        <w:jc w:val="both"/>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2" w:type="paragraph">
    <w:name w:val="Нет"/>
    <w:link w:val="Style_2_ch"/>
  </w:style>
  <w:style w:styleId="Style_2_ch" w:type="character">
    <w:name w:val="Нет"/>
    <w:link w:val="Style_2"/>
  </w:style>
  <w:style w:styleId="Style_8" w:type="paragraph">
    <w:name w:val="toc 6"/>
    <w:next w:val="Style_5"/>
    <w:link w:val="Style_8_ch"/>
    <w:uiPriority w:val="39"/>
    <w:pPr>
      <w:ind w:firstLine="0" w:left="1000"/>
    </w:pPr>
  </w:style>
  <w:style w:styleId="Style_8_ch" w:type="character">
    <w:name w:val="toc 6"/>
    <w:link w:val="Style_8"/>
  </w:style>
  <w:style w:styleId="Style_9" w:type="paragraph">
    <w:name w:val="toc 7"/>
    <w:next w:val="Style_5"/>
    <w:link w:val="Style_9_ch"/>
    <w:uiPriority w:val="39"/>
    <w:pPr>
      <w:ind w:firstLine="0" w:left="1200"/>
    </w:pPr>
  </w:style>
  <w:style w:styleId="Style_9_ch" w:type="character">
    <w:name w:val="toc 7"/>
    <w:link w:val="Style_9"/>
  </w:style>
  <w:style w:styleId="Style_10" w:type="paragraph">
    <w:name w:val="Normal (Web)"/>
    <w:basedOn w:val="Style_5"/>
    <w:link w:val="Style_10_ch"/>
    <w:pPr>
      <w:spacing w:afterAutospacing="on" w:beforeAutospacing="on" w:line="240" w:lineRule="auto"/>
      <w:ind/>
    </w:pPr>
    <w:rPr>
      <w:rFonts w:ascii="Times New Roman" w:hAnsi="Times New Roman"/>
      <w:sz w:val="24"/>
    </w:rPr>
  </w:style>
  <w:style w:styleId="Style_10_ch" w:type="character">
    <w:name w:val="Normal (Web)"/>
    <w:basedOn w:val="Style_5_ch"/>
    <w:link w:val="Style_10"/>
    <w:rPr>
      <w:rFonts w:ascii="Times New Roman" w:hAnsi="Times New Roman"/>
      <w:sz w:val="24"/>
    </w:rPr>
  </w:style>
  <w:style w:styleId="Style_11" w:type="paragraph">
    <w:name w:val="heading 3"/>
    <w:next w:val="Style_5"/>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3" w:type="paragraph">
    <w:name w:val="Hyperlink.0"/>
    <w:basedOn w:val="Style_2"/>
    <w:link w:val="Style_3_ch"/>
    <w:rPr>
      <w:rFonts w:ascii="Times New Roman" w:hAnsi="Times New Roman"/>
      <w:sz w:val="24"/>
    </w:rPr>
  </w:style>
  <w:style w:styleId="Style_3_ch" w:type="character">
    <w:name w:val="Hyperlink.0"/>
    <w:basedOn w:val="Style_2_ch"/>
    <w:link w:val="Style_3"/>
    <w:rPr>
      <w:rFonts w:ascii="Times New Roman" w:hAnsi="Times New Roman"/>
      <w:sz w:val="24"/>
    </w:rPr>
  </w:style>
  <w:style w:styleId="Style_12" w:type="paragraph">
    <w:name w:val="toc 3"/>
    <w:next w:val="Style_5"/>
    <w:link w:val="Style_12_ch"/>
    <w:uiPriority w:val="39"/>
    <w:pPr>
      <w:ind w:firstLine="0" w:left="400"/>
    </w:pPr>
  </w:style>
  <w:style w:styleId="Style_12_ch" w:type="character">
    <w:name w:val="toc 3"/>
    <w:link w:val="Style_12"/>
  </w:style>
  <w:style w:styleId="Style_13" w:type="paragraph">
    <w:name w:val="FollowedHyperlink"/>
    <w:basedOn w:val="Style_14"/>
    <w:link w:val="Style_13_ch"/>
    <w:rPr>
      <w:color w:themeColor="followedHyperlink" w:val="954F72"/>
      <w:u w:val="single"/>
    </w:rPr>
  </w:style>
  <w:style w:styleId="Style_13_ch" w:type="character">
    <w:name w:val="FollowedHyperlink"/>
    <w:basedOn w:val="Style_14_ch"/>
    <w:link w:val="Style_13"/>
    <w:rPr>
      <w:color w:themeColor="followedHyperlink" w:val="954F72"/>
      <w:u w:val="single"/>
    </w:rPr>
  </w:style>
  <w:style w:styleId="Style_15" w:type="paragraph">
    <w:name w:val="heading 5"/>
    <w:next w:val="Style_5"/>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16" w:type="paragraph">
    <w:name w:val="heading 1"/>
    <w:basedOn w:val="Style_5"/>
    <w:link w:val="Style_16_ch"/>
    <w:uiPriority w:val="9"/>
    <w:qFormat/>
    <w:pPr>
      <w:spacing w:afterAutospacing="on" w:beforeAutospacing="on" w:line="240" w:lineRule="auto"/>
      <w:ind/>
      <w:outlineLvl w:val="0"/>
    </w:pPr>
    <w:rPr>
      <w:rFonts w:ascii="Times New Roman" w:hAnsi="Times New Roman"/>
      <w:b w:val="1"/>
      <w:sz w:val="48"/>
    </w:rPr>
  </w:style>
  <w:style w:styleId="Style_16_ch" w:type="character">
    <w:name w:val="heading 1"/>
    <w:basedOn w:val="Style_5_ch"/>
    <w:link w:val="Style_16"/>
    <w:rPr>
      <w:rFonts w:ascii="Times New Roman" w:hAnsi="Times New Roman"/>
      <w:b w:val="1"/>
      <w:sz w:val="48"/>
    </w:rPr>
  </w:style>
  <w:style w:styleId="Style_1" w:type="paragraph">
    <w:name w:val="Hyperlink"/>
    <w:basedOn w:val="Style_14"/>
    <w:link w:val="Style_1_ch"/>
    <w:rPr>
      <w:color w:val="0000FF"/>
      <w:u w:val="single"/>
    </w:rPr>
  </w:style>
  <w:style w:styleId="Style_1_ch" w:type="character">
    <w:name w:val="Hyperlink"/>
    <w:basedOn w:val="Style_14_ch"/>
    <w:link w:val="Style_1"/>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5"/>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5"/>
    <w:link w:val="Style_20_ch"/>
    <w:uiPriority w:val="39"/>
    <w:pPr>
      <w:ind w:firstLine="0" w:left="1600"/>
    </w:pPr>
  </w:style>
  <w:style w:styleId="Style_20_ch" w:type="character">
    <w:name w:val="toc 9"/>
    <w:link w:val="Style_20"/>
  </w:style>
  <w:style w:styleId="Style_21" w:type="paragraph">
    <w:name w:val="No Spacing"/>
    <w:link w:val="Style_21_ch"/>
    <w:pPr>
      <w:spacing w:after="0" w:line="240" w:lineRule="auto"/>
      <w:ind/>
    </w:pPr>
  </w:style>
  <w:style w:styleId="Style_21_ch" w:type="character">
    <w:name w:val="No Spacing"/>
    <w:link w:val="Style_21"/>
  </w:style>
  <w:style w:styleId="Style_4" w:type="paragraph">
    <w:name w:val="List Paragraph"/>
    <w:basedOn w:val="Style_5"/>
    <w:link w:val="Style_4_ch"/>
    <w:pPr>
      <w:ind w:firstLine="0" w:left="720"/>
      <w:contextualSpacing w:val="1"/>
    </w:pPr>
  </w:style>
  <w:style w:styleId="Style_4_ch" w:type="character">
    <w:name w:val="List Paragraph"/>
    <w:basedOn w:val="Style_5_ch"/>
    <w:link w:val="Style_4"/>
  </w:style>
  <w:style w:styleId="Style_22" w:type="paragraph">
    <w:name w:val="toc 8"/>
    <w:next w:val="Style_5"/>
    <w:link w:val="Style_22_ch"/>
    <w:uiPriority w:val="39"/>
    <w:pPr>
      <w:ind w:firstLine="0" w:left="1400"/>
    </w:pPr>
  </w:style>
  <w:style w:styleId="Style_22_ch" w:type="character">
    <w:name w:val="toc 8"/>
    <w:link w:val="Style_22"/>
  </w:style>
  <w:style w:styleId="Style_23" w:type="paragraph">
    <w:name w:val="toc 5"/>
    <w:next w:val="Style_5"/>
    <w:link w:val="Style_23_ch"/>
    <w:uiPriority w:val="39"/>
    <w:pPr>
      <w:ind w:firstLine="0" w:left="800"/>
    </w:pPr>
  </w:style>
  <w:style w:styleId="Style_23_ch" w:type="character">
    <w:name w:val="toc 5"/>
    <w:link w:val="Style_23"/>
  </w:style>
  <w:style w:styleId="Style_14" w:type="paragraph">
    <w:name w:val="Default Paragraph Font"/>
    <w:link w:val="Style_14_ch"/>
  </w:style>
  <w:style w:styleId="Style_14_ch" w:type="character">
    <w:name w:val="Default Paragraph Font"/>
    <w:link w:val="Style_14"/>
  </w:style>
  <w:style w:styleId="Style_24" w:type="paragraph">
    <w:name w:val="Subtitle"/>
    <w:next w:val="Style_5"/>
    <w:link w:val="Style_24_ch"/>
    <w:uiPriority w:val="11"/>
    <w:qFormat/>
    <w:rPr>
      <w:rFonts w:ascii="XO Thames" w:hAnsi="XO Thames"/>
      <w:i w:val="1"/>
      <w:color w:val="616161"/>
      <w:sz w:val="24"/>
    </w:rPr>
  </w:style>
  <w:style w:styleId="Style_24_ch" w:type="character">
    <w:name w:val="Subtitle"/>
    <w:link w:val="Style_24"/>
    <w:rPr>
      <w:rFonts w:ascii="XO Thames" w:hAnsi="XO Thames"/>
      <w:i w:val="1"/>
      <w:color w:val="616161"/>
      <w:sz w:val="24"/>
    </w:rPr>
  </w:style>
  <w:style w:styleId="Style_25" w:type="paragraph">
    <w:name w:val="toc 10"/>
    <w:next w:val="Style_5"/>
    <w:link w:val="Style_25_ch"/>
    <w:uiPriority w:val="39"/>
    <w:pPr>
      <w:ind w:firstLine="0" w:left="1800"/>
    </w:pPr>
  </w:style>
  <w:style w:styleId="Style_25_ch" w:type="character">
    <w:name w:val="toc 10"/>
    <w:link w:val="Style_25"/>
  </w:style>
  <w:style w:styleId="Style_26" w:type="paragraph">
    <w:name w:val="Title"/>
    <w:next w:val="Style_5"/>
    <w:link w:val="Style_26_ch"/>
    <w:uiPriority w:val="10"/>
    <w:qFormat/>
    <w:rPr>
      <w:rFonts w:ascii="XO Thames" w:hAnsi="XO Thames"/>
      <w:b w:val="1"/>
      <w:sz w:val="52"/>
    </w:rPr>
  </w:style>
  <w:style w:styleId="Style_26_ch" w:type="character">
    <w:name w:val="Title"/>
    <w:link w:val="Style_26"/>
    <w:rPr>
      <w:rFonts w:ascii="XO Thames" w:hAnsi="XO Thames"/>
      <w:b w:val="1"/>
      <w:sz w:val="52"/>
    </w:rPr>
  </w:style>
  <w:style w:styleId="Style_27" w:type="paragraph">
    <w:name w:val="heading 4"/>
    <w:next w:val="Style_5"/>
    <w:link w:val="Style_27_ch"/>
    <w:uiPriority w:val="9"/>
    <w:qFormat/>
    <w:pPr>
      <w:spacing w:after="120" w:before="120"/>
      <w:ind/>
      <w:outlineLvl w:val="3"/>
    </w:pPr>
    <w:rPr>
      <w:rFonts w:ascii="XO Thames" w:hAnsi="XO Thames"/>
      <w:b w:val="1"/>
      <w:color w:val="595959"/>
      <w:sz w:val="26"/>
    </w:rPr>
  </w:style>
  <w:style w:styleId="Style_27_ch" w:type="character">
    <w:name w:val="heading 4"/>
    <w:link w:val="Style_27"/>
    <w:rPr>
      <w:rFonts w:ascii="XO Thames" w:hAnsi="XO Thames"/>
      <w:b w:val="1"/>
      <w:color w:val="595959"/>
      <w:sz w:val="26"/>
    </w:rPr>
  </w:style>
  <w:style w:styleId="Style_28" w:type="paragraph">
    <w:name w:val="heading 2"/>
    <w:next w:val="Style_5"/>
    <w:link w:val="Style_28_ch"/>
    <w:uiPriority w:val="9"/>
    <w:qFormat/>
    <w:pPr>
      <w:spacing w:after="120" w:before="120"/>
      <w:ind/>
      <w:outlineLvl w:val="1"/>
    </w:pPr>
    <w:rPr>
      <w:rFonts w:ascii="XO Thames" w:hAnsi="XO Thames"/>
      <w:b w:val="1"/>
      <w:color w:val="00A0FF"/>
      <w:sz w:val="26"/>
    </w:rPr>
  </w:style>
  <w:style w:styleId="Style_28_ch" w:type="character">
    <w:name w:val="heading 2"/>
    <w:link w:val="Style_28"/>
    <w:rPr>
      <w:rFonts w:ascii="XO Thames" w:hAnsi="XO Thames"/>
      <w:b w:val="1"/>
      <w:color w:val="00A0FF"/>
      <w:sz w:val="26"/>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2021-11-12T09:00:43Z</dcterms:modified>
</cp:coreProperties>
</file>