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E094D6" w14:textId="5D9D21E9" w:rsidR="00DC3F59" w:rsidRPr="00D315C2" w:rsidRDefault="00DC3F59" w:rsidP="00651D44">
      <w:pPr>
        <w:spacing w:line="235" w:lineRule="auto"/>
        <w:ind w:left="496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315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В </w:t>
      </w:r>
      <w:r w:rsidR="008174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Московский городской суд</w:t>
      </w:r>
    </w:p>
    <w:p w14:paraId="5C6A68C0" w14:textId="323ED1C7" w:rsidR="00DC3F59" w:rsidRDefault="00817401" w:rsidP="00651D44">
      <w:pPr>
        <w:spacing w:line="235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401">
        <w:rPr>
          <w:rFonts w:ascii="Times New Roman" w:hAnsi="Times New Roman" w:cs="Times New Roman"/>
          <w:color w:val="000000" w:themeColor="text1"/>
          <w:sz w:val="24"/>
          <w:szCs w:val="24"/>
        </w:rPr>
        <w:t>107996, г. Москва, Богородский вал, д.8</w:t>
      </w:r>
    </w:p>
    <w:p w14:paraId="2F028AD2" w14:textId="77777777" w:rsidR="00817401" w:rsidRPr="00D315C2" w:rsidRDefault="00817401" w:rsidP="00651D44">
      <w:pPr>
        <w:spacing w:line="235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14:paraId="497ACAA6" w14:textId="77777777" w:rsidR="00D315C2" w:rsidRPr="00D315C2" w:rsidRDefault="00DC3F59" w:rsidP="00651D44">
      <w:pPr>
        <w:spacing w:line="235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D315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А</w:t>
      </w:r>
      <w:r w:rsidR="00651D44" w:rsidRPr="00D315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дминистративный истец:</w:t>
      </w:r>
      <w:r w:rsidR="00651D44" w:rsidRPr="00D315C2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______________________  </w:t>
      </w:r>
    </w:p>
    <w:p w14:paraId="67424468" w14:textId="45578449" w:rsidR="00497E0B" w:rsidRPr="00D315C2" w:rsidRDefault="00651D44" w:rsidP="00651D44">
      <w:pPr>
        <w:spacing w:line="235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5C2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(ФИО заявителя, адрес)</w:t>
      </w:r>
    </w:p>
    <w:p w14:paraId="3A2CA9D0" w14:textId="77777777" w:rsidR="00DC3F59" w:rsidRPr="00D315C2" w:rsidRDefault="00DC3F59" w:rsidP="00651D44">
      <w:pPr>
        <w:spacing w:line="235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D96BCB" w14:textId="77777777" w:rsidR="00D315C2" w:rsidRPr="00D315C2" w:rsidRDefault="00DC3F59" w:rsidP="00651D44">
      <w:pPr>
        <w:spacing w:line="235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D315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А</w:t>
      </w:r>
      <w:r w:rsidR="00651D44" w:rsidRPr="00D315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дминистративный ответчик:</w:t>
      </w:r>
      <w:r w:rsidR="00651D44" w:rsidRPr="00D315C2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</w:p>
    <w:p w14:paraId="32DF49DC" w14:textId="592E4BD2" w:rsidR="00DC3F59" w:rsidRDefault="00817401" w:rsidP="00651D44">
      <w:pPr>
        <w:spacing w:line="235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Мэр города Москвы </w:t>
      </w:r>
    </w:p>
    <w:p w14:paraId="601F9DDD" w14:textId="116823B1" w:rsidR="00817401" w:rsidRPr="00D315C2" w:rsidRDefault="00817401" w:rsidP="00651D44">
      <w:pPr>
        <w:spacing w:line="235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Сергей Семёнович Собянин</w:t>
      </w:r>
    </w:p>
    <w:p w14:paraId="03BAAD9B" w14:textId="7A76B9FD" w:rsidR="00497E0B" w:rsidRPr="00D315C2" w:rsidRDefault="00817401" w:rsidP="00651D44">
      <w:pPr>
        <w:spacing w:line="235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125009</w:t>
      </w:r>
      <w:r w:rsidR="00DC3F59" w:rsidRPr="00D315C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3F59" w:rsidRPr="00D31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Москва</w:t>
      </w:r>
      <w:r w:rsidR="00DC3F59" w:rsidRPr="00D31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Тверская</w:t>
      </w:r>
      <w:r w:rsidR="00DC3F59" w:rsidRPr="00D31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DC3F59" w:rsidRPr="00D315C2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</w:p>
    <w:p w14:paraId="3C2B0837" w14:textId="59E6F57A" w:rsidR="00D315C2" w:rsidRPr="00D315C2" w:rsidRDefault="00D315C2" w:rsidP="00651D44">
      <w:pPr>
        <w:spacing w:line="235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E9763" w14:textId="77777777" w:rsidR="00D315C2" w:rsidRPr="00D315C2" w:rsidRDefault="00D315C2" w:rsidP="00651D44">
      <w:pPr>
        <w:spacing w:line="235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Государственная пошлина: </w:t>
      </w:r>
    </w:p>
    <w:p w14:paraId="63EBE809" w14:textId="77777777" w:rsidR="00D315C2" w:rsidRPr="00D315C2" w:rsidRDefault="00D315C2" w:rsidP="00651D44">
      <w:pPr>
        <w:spacing w:line="235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300 руб. </w:t>
      </w:r>
    </w:p>
    <w:p w14:paraId="1C9C911A" w14:textId="6C319615" w:rsidR="00D315C2" w:rsidRPr="00D315C2" w:rsidRDefault="00D315C2" w:rsidP="00651D44">
      <w:pPr>
        <w:spacing w:line="235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5C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D315C2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Pr="00D315C2">
        <w:rPr>
          <w:rFonts w:ascii="Times New Roman" w:hAnsi="Times New Roman" w:cs="Times New Roman"/>
          <w:color w:val="000000" w:themeColor="text1"/>
          <w:sz w:val="24"/>
          <w:szCs w:val="24"/>
        </w:rPr>
        <w:t>. 7 п. 1 ст. 333.19 НК РФ)</w:t>
      </w:r>
    </w:p>
    <w:p w14:paraId="0C643ED0" w14:textId="3D77452C" w:rsidR="00D315C2" w:rsidRPr="00D315C2" w:rsidRDefault="00D315C2" w:rsidP="00651D44">
      <w:pPr>
        <w:spacing w:line="235" w:lineRule="auto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A2BA46" w14:textId="77777777" w:rsidR="00497E0B" w:rsidRPr="00D315C2" w:rsidRDefault="00651D44" w:rsidP="005338FA">
      <w:pPr>
        <w:spacing w:line="238" w:lineRule="auto"/>
        <w:ind w:left="496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5C2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</w:p>
    <w:p w14:paraId="1CD0D44B" w14:textId="77777777" w:rsidR="00497E0B" w:rsidRPr="00D315C2" w:rsidRDefault="00651D44" w:rsidP="005338FA">
      <w:pPr>
        <w:spacing w:line="23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5C2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АДМИНИСТРАТИВНОЕ ИСКОВОЕ ЗАЯВЛЕНИЕ</w:t>
      </w:r>
    </w:p>
    <w:p w14:paraId="126CF1F4" w14:textId="4684DFD9" w:rsidR="00497E0B" w:rsidRPr="00D315C2" w:rsidRDefault="00D315C2" w:rsidP="005338FA">
      <w:pPr>
        <w:spacing w:line="23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5C2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об оспаривании нормативного правового акта </w:t>
      </w:r>
      <w:r w:rsidR="00651D44" w:rsidRPr="00D315C2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</w:p>
    <w:p w14:paraId="51C7E3C2" w14:textId="77777777" w:rsidR="00D315C2" w:rsidRDefault="00D315C2" w:rsidP="005338FA">
      <w:pPr>
        <w:spacing w:after="340" w:line="238" w:lineRule="auto"/>
        <w:jc w:val="both"/>
        <w:rPr>
          <w:color w:val="3A3A3A"/>
          <w:sz w:val="26"/>
          <w:szCs w:val="26"/>
          <w:highlight w:val="white"/>
        </w:rPr>
      </w:pPr>
    </w:p>
    <w:p w14:paraId="488FC13F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 </w:t>
      </w:r>
      <w:r w:rsidRPr="006505E5">
        <w:rPr>
          <w:rFonts w:ascii="Times New Roman" w:hAnsi="Times New Roman" w:cs="Times New Roman"/>
          <w:sz w:val="24"/>
          <w:szCs w:val="24"/>
          <w:highlight w:val="yellow"/>
        </w:rPr>
        <w:t>(ФИО)</w:t>
      </w:r>
      <w:r>
        <w:rPr>
          <w:rFonts w:ascii="Times New Roman" w:hAnsi="Times New Roman" w:cs="Times New Roman"/>
          <w:sz w:val="24"/>
          <w:szCs w:val="24"/>
        </w:rPr>
        <w:t xml:space="preserve">, являюсь родителем (законным представителем) обучающегося в </w:t>
      </w:r>
      <w:r w:rsidRPr="006505E5">
        <w:rPr>
          <w:rFonts w:ascii="Times New Roman" w:hAnsi="Times New Roman" w:cs="Times New Roman"/>
          <w:sz w:val="24"/>
          <w:szCs w:val="24"/>
          <w:highlight w:val="yellow"/>
        </w:rPr>
        <w:t>________________________(наименование образовательной организации)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6505E5">
        <w:rPr>
          <w:rFonts w:ascii="Times New Roman" w:hAnsi="Times New Roman" w:cs="Times New Roman"/>
          <w:sz w:val="24"/>
          <w:szCs w:val="24"/>
          <w:highlight w:val="yellow"/>
        </w:rPr>
        <w:t>(ФИО учащегося)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05AB3">
        <w:rPr>
          <w:rFonts w:ascii="Times New Roman" w:hAnsi="Times New Roman" w:cs="Times New Roman"/>
          <w:sz w:val="24"/>
          <w:szCs w:val="24"/>
        </w:rPr>
        <w:t>бращаюсь к Вам с нижеследующим.</w:t>
      </w:r>
    </w:p>
    <w:p w14:paraId="4DF57822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 xml:space="preserve">13 октября 2021 года был подписан и опубликован Приказ Правительства г. Москвы от 13.10.2021 г. № 997/567 (далее – Приказ). Согласно положениям Приказа в ряде школ города Москвы вводится обязательное экспресс-тестирование на антиген </w:t>
      </w:r>
      <w:r w:rsidRPr="00005AB3">
        <w:rPr>
          <w:rFonts w:ascii="Times New Roman" w:hAnsi="Times New Roman" w:cs="Times New Roman"/>
          <w:sz w:val="24"/>
          <w:szCs w:val="24"/>
          <w:lang w:val="en-US"/>
        </w:rPr>
        <w:t>SARS</w:t>
      </w:r>
      <w:r w:rsidRPr="00005AB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05AB3">
        <w:rPr>
          <w:rFonts w:ascii="Times New Roman" w:hAnsi="Times New Roman" w:cs="Times New Roman"/>
          <w:sz w:val="24"/>
          <w:szCs w:val="24"/>
          <w:lang w:val="en-US"/>
        </w:rPr>
        <w:t>CoV</w:t>
      </w:r>
      <w:proofErr w:type="spellEnd"/>
      <w:r w:rsidRPr="00005AB3">
        <w:rPr>
          <w:rFonts w:ascii="Times New Roman" w:hAnsi="Times New Roman" w:cs="Times New Roman"/>
          <w:sz w:val="24"/>
          <w:szCs w:val="24"/>
        </w:rPr>
        <w:t xml:space="preserve">-2 методом </w:t>
      </w:r>
      <w:proofErr w:type="spellStart"/>
      <w:r w:rsidRPr="00005AB3">
        <w:rPr>
          <w:rFonts w:ascii="Times New Roman" w:hAnsi="Times New Roman" w:cs="Times New Roman"/>
          <w:sz w:val="24"/>
          <w:szCs w:val="24"/>
        </w:rPr>
        <w:t>иммунохроматографического</w:t>
      </w:r>
      <w:proofErr w:type="spellEnd"/>
      <w:r w:rsidRPr="00005AB3">
        <w:rPr>
          <w:rFonts w:ascii="Times New Roman" w:hAnsi="Times New Roman" w:cs="Times New Roman"/>
          <w:sz w:val="24"/>
          <w:szCs w:val="24"/>
        </w:rPr>
        <w:t xml:space="preserve"> анализа (далее – ИХА).</w:t>
      </w:r>
    </w:p>
    <w:p w14:paraId="5D0E9FEB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 xml:space="preserve">Принятие решения об обязательном экспресс-тестировании </w:t>
      </w:r>
      <w:r>
        <w:rPr>
          <w:rFonts w:ascii="Times New Roman" w:hAnsi="Times New Roman" w:cs="Times New Roman"/>
          <w:sz w:val="24"/>
          <w:szCs w:val="24"/>
        </w:rPr>
        <w:t xml:space="preserve">ИХА </w:t>
      </w:r>
      <w:r w:rsidRPr="00005AB3">
        <w:rPr>
          <w:rFonts w:ascii="Times New Roman" w:hAnsi="Times New Roman" w:cs="Times New Roman"/>
          <w:sz w:val="24"/>
          <w:szCs w:val="24"/>
        </w:rPr>
        <w:t>обучающихся для получения доступа к очному обучению в образовательной организации не соответствует действующему законодательству по следующим основаниям.</w:t>
      </w:r>
    </w:p>
    <w:p w14:paraId="1519E5F9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982EA4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>В соответствии с п. 3.2 Приказа сбор информированных согласий родителей (законных представителей) обучающихся на проведение экспресс-тестирования ИХА обучающихся не осуществляется.</w:t>
      </w:r>
    </w:p>
    <w:p w14:paraId="7242115B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>Также в соответствии с п. 3.3 Приказа родителям (законным представителям) предоставляется возможность выбора способа тестирования на наличие COVID-19, исходя из следующих вариантов:</w:t>
      </w:r>
    </w:p>
    <w:p w14:paraId="6BA0D0B5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>- экспресс-тестирование ИХА силами образовательной организации во время пребывания обучающегося в образовательной организации по графику,</w:t>
      </w:r>
    </w:p>
    <w:p w14:paraId="1373AB50" w14:textId="77777777" w:rsidR="00817401" w:rsidRPr="00005AB3" w:rsidRDefault="00817401" w:rsidP="00817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>установленному образовательной организацией;</w:t>
      </w:r>
    </w:p>
    <w:p w14:paraId="577FE3C5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>— самостоятельное проведение родителем (законным представителем) экспресс-тестирования ИХА у своего ребенка в специально отведенном месте в образовательной организации под наблюдением ответственного за экспресс-тестирование по зданию в установленные образовательной организацией день и время. Обучающимся, достигшим 15-летнего возраста, также может быть предоставлена возможность самостоятельно провести у себя забор биологического материала;</w:t>
      </w:r>
    </w:p>
    <w:p w14:paraId="6051CFE3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lastRenderedPageBreak/>
        <w:t>- предъявления в образовательную организацию отрицательного результата ПЦР-теста обучающегося (актуальностью не более 3 дней от даты получения результата до даты предъявления результата) c периодичностью один раз в две недели (за исключением каникулярного периода).</w:t>
      </w:r>
    </w:p>
    <w:p w14:paraId="3DA110B4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>В соответствии с п. 3.4 Приказа в случае отказа родителя (законного представителя) от всех вариантов проведения тестирования обучающегося на наличие COVID-19 обучающийся к образовательному процессу не допускается.</w:t>
      </w:r>
    </w:p>
    <w:p w14:paraId="670AB00A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5AB3">
        <w:rPr>
          <w:rFonts w:ascii="Times New Roman" w:hAnsi="Times New Roman" w:cs="Times New Roman"/>
          <w:sz w:val="24"/>
          <w:szCs w:val="24"/>
          <w:u w:val="single"/>
        </w:rPr>
        <w:t>Указанные положения Приказа противоречат законодательству Российской Федерации.</w:t>
      </w:r>
    </w:p>
    <w:p w14:paraId="201069FE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>Согласно статьям 10 и 11 Федерального закона от 30.03.1999 № 52-ФЗ «О санитарно-эпидемиологическом благополучии населения» юридические лица обязаны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лиц. А граждане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лиц.</w:t>
      </w:r>
    </w:p>
    <w:p w14:paraId="30BF0081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>Согласно Постановлению Правительства РФ от 30.06.2004 N322 «Об утверждении Положения о Федеральной службе по надзору в сфере защиты прав потребителей и благополучия человека» федеральным органом, осуществляющим государственный санитарно-эпидемиологический надзор в Российской Федерации является Федеральная служба по надзору в сфере защиты прав потребителей и благополучия человека (Роспотребнадзор).</w:t>
      </w:r>
    </w:p>
    <w:p w14:paraId="2A83166D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>На момент подачи обращения действующими санитарными правилами, регулирующими санитарные мероприятия и порядок их проведения, являются:</w:t>
      </w:r>
    </w:p>
    <w:p w14:paraId="02002AF8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>- СанПиН 3.3686-21 "Санитарно-эпидемиологические требования по профилактике инфекционных болезней" </w:t>
      </w:r>
    </w:p>
    <w:p w14:paraId="5B7D17A0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 xml:space="preserve">- СП 3.1.3597-20 "Профилактика новой коронавирусной инфекции (COVID-19)" </w:t>
      </w:r>
    </w:p>
    <w:p w14:paraId="6900436B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>-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 </w:t>
      </w:r>
    </w:p>
    <w:p w14:paraId="4A275F19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>Указанные выше санитарные правила устанавливают необходимость проведения лабораторного исследования на наличие новой коронавирусной инфекции  исключительно для лиц, имеющих признаки ОРИ (острой респираторной инфекции), к которой относится новая коронавирусная инфекция COVID-19.  Граждане без признаков заболевания не обязаны проходить медицинских исследований, чтобы доказать отсутствие у себя заболевания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782C41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>В силу части 1 статьи 41 Конституции РФ получение медицинской помощи является правом, а не обязанностью.</w:t>
      </w:r>
    </w:p>
    <w:p w14:paraId="1446A237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 xml:space="preserve">Кроме того, согласно статье 20 Федерального закона от 21.11.2011 N 323-ФЗ "Об основах охраны здоровья граждан в Российской Федерации"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вмешательство. </w:t>
      </w:r>
    </w:p>
    <w:p w14:paraId="74C9E155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>Приказ Министерства здравоохранения и социального развития РФ от 23 апреля 2012 г. N 390н относит лабораторные методы обследования, в том числе клинические, биохимические, бактериологические, вирусологические, иммунологические к вмешательствам, требующим обязательного письменного добровольного согласия.</w:t>
      </w:r>
    </w:p>
    <w:p w14:paraId="7FD67369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lastRenderedPageBreak/>
        <w:t>В связи с вышесказанным ПЦР-тестирование и применение экспресс-теста ИХА несовершеннолетних обучающихся, получающих образование в образовательных учреждениях, таких как детский сад, школа и т.п., - допустимо исключительно с согласия родителя (законного представителя).  Вместе с тем, как уже было указано выше п. 3.2 Приказа предполагает, что экспресс-тест ИХА проводится без добровольного информационного согласия на медицинской вмешательство, что полностью противоречит вышеназванным нормам закона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1674F5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>Поскольку ПЦР-тестирование и применение экспресс-теста ИХА – является медицинским вмешательством, то должно выполняться исключительно медицинским работником и иным работником, имеющим право на осуществление медицинской деятельности.</w:t>
      </w:r>
    </w:p>
    <w:p w14:paraId="3591D7E9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14D79E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>Кроме того, предметом образовательных услуг является – получение образования, а не медицинских услуг.</w:t>
      </w:r>
    </w:p>
    <w:p w14:paraId="35A0974D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 xml:space="preserve">В соответствии со статьей 43 Конституции РФ каждый имеет право на образование. </w:t>
      </w:r>
    </w:p>
    <w:p w14:paraId="6CD922B6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>Статья 3 Федерального закона №273-ФЗ от 29 декабря 2012 г. «Об образовании в Российской Федерации» (далее – Закон об образовании) устанавливает одним из принципов обеспечение права каждого человека на образование недопустимость дискриминации в сфере образования.</w:t>
      </w:r>
    </w:p>
    <w:p w14:paraId="611593BB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>Статья 5 Закона об образовании закрепляет, что 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14:paraId="13D15144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 xml:space="preserve">Физический недопуск обучающегося в образовательную организацию на очные занятия, предусмотренные образовательной программой и учебным планом, является ограничением его права на образование. </w:t>
      </w:r>
    </w:p>
    <w:p w14:paraId="6027597F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>Также в соответствии с частью 1 статьи 28 Закона об образовании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Законом об образовании, иными нормативными правовыми актами Российской Федерации и уставом образовательной организации. При этом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 Во всех остальных вопросах образовательные организации руководствуются нормами действующего законодательства Российской Федерации.</w:t>
      </w:r>
    </w:p>
    <w:p w14:paraId="60A13507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 xml:space="preserve">Введение ограничительных мероприятий (карантина) в организациях и на объектах при угрозе возникновения и распространения инфекционных заболеваний, представляющих опасность для окружающих, на территории субъектов Российской Федерации относится к компетенции главных санитарных врачей субъектов Российской Федерации (пункт 6 часть 1 статья -51 федерального закона №52-ФЗ). На сегодняшний день главным санитарным врачом города Москвы не вынесено мотивированного постановления о введении ограничительных мероприятий на территории города в виде недопуска обучающихся, не прошедших экспресс тестирование на наличие новой коронавирусной инфекции </w:t>
      </w:r>
      <w:r w:rsidRPr="00005AB3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005AB3">
        <w:rPr>
          <w:rFonts w:ascii="Times New Roman" w:hAnsi="Times New Roman" w:cs="Times New Roman"/>
          <w:sz w:val="24"/>
          <w:szCs w:val="24"/>
        </w:rPr>
        <w:t>-19.</w:t>
      </w:r>
    </w:p>
    <w:p w14:paraId="237C29DB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 xml:space="preserve">Федеральные органы исполнительной власти субъекта Российской Федерации как то: Департамент здравоохранения либо Департамент образования города Москвы, - </w:t>
      </w:r>
      <w:r w:rsidRPr="00005AB3">
        <w:rPr>
          <w:rFonts w:ascii="Times New Roman" w:hAnsi="Times New Roman" w:cs="Times New Roman"/>
          <w:sz w:val="24"/>
          <w:szCs w:val="24"/>
        </w:rPr>
        <w:lastRenderedPageBreak/>
        <w:t>не вправе самостоятельно устанавливать ограничительные мероприятия в образовательных организациях.</w:t>
      </w:r>
    </w:p>
    <w:p w14:paraId="6D5E8801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>Что касается полномочий Мэра Москвы о введении санитарных мероприятий в образовательных организациях, то согласно Указу Президента Российской Федерации от 02 апреля 2020 года №239 высшее должностное лицо субъекта Российской Федерации обязан определить в границах соответствующего субъекта Российской Федерации территории, на которых предусматривается реализация комплекса ограничительных и иных мероприятий, направленных на обеспечение санитарно-эпидемиологического благополучия населения, в том числе в условиях введения режима повышенной готовности, чрезвычайной ситуации. При этом пункт 5 данного указа устанавливает, что действие указа может распространяться на научные и образовательные организации по согласованию с Правительством Российской Федерации. На сегодняшний день не представлено доказательство согласования решений о проведении обязательного лабораторного исследования всех обучающихся Москвы без признаков инфекционных заболеваний для возможности посещения ими образовательной организации с Правительством Российской Федерации.</w:t>
      </w:r>
    </w:p>
    <w:p w14:paraId="5E947936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>Также мероприятия по проведению экспресс тестирования в образовательных организациях не соответствуют рекомендации ВОЗ о целесообразности проведения медицинского вмешательства, размещенным на официальных открытых источниках ВОЗ.</w:t>
      </w:r>
    </w:p>
    <w:p w14:paraId="00FAE75C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 xml:space="preserve">Кроме этого образовательная организация не имеет соответствующих условий для обеспечения безопасного проведения исследования, обращения с медицинскими отходами и их утилизации, установленными методическими указаниями МУ 1.3.2569-09 "Организация работы лабораторий, использующих методы амплификации нуклеиновых кислот при работе с материалом, содержащим микроорганизмы I-IV групп патогенности", утвержденным Федеральной службой по надзору в сфере защиты прав потребителей и благополучия человека, Главным государственным санитарным врачом РФ 22 декабря 2009 г.). Необходимость соответствия помещений данным требованиям определена в Приложениях 3-2, 3-1 к </w:t>
      </w:r>
      <w:hyperlink r:id="rId5" w:history="1">
        <w:r w:rsidRPr="00005AB3">
          <w:rPr>
            <w:rFonts w:ascii="Times New Roman" w:hAnsi="Times New Roman" w:cs="Times New Roman"/>
            <w:sz w:val="24"/>
            <w:szCs w:val="24"/>
          </w:rPr>
          <w:t>Временным методическим рекомендациям "Профилактика, диагностика и лечение новой коронавирусной инфекции (COVID-19). Версия 10", утвержденным Министерством здравоохранения РФ 8 февраля 2021 г.</w:t>
        </w:r>
      </w:hyperlink>
    </w:p>
    <w:p w14:paraId="348A66A0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>Тем самым образовательная организация ставит под угрозу жизнь и здоровье обучающихся, что прямо противоречит ее компетенции, установленной статьей 28 Закона об образовании.</w:t>
      </w:r>
    </w:p>
    <w:p w14:paraId="3C8FD66D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 xml:space="preserve">Согласно пункту 1 статьи 2 323-ФЗ под здоровьем понимается состояние физического, психического и социального благополучия человека, при котором отсутствуют заболевания, а также расстройства функций органов и систем организма. Устанавливая обязательное прохождение лабораторного исследования как необходимое условие для доступа к образовательному процессу образовательная организация оказывает в том числе психологическое давление на обучающихся и их родителей, что также противоречит ее прямым компетенциям. </w:t>
      </w:r>
    </w:p>
    <w:p w14:paraId="7521F1D1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>Что касается возможного перевода обучающихся, не прошедших лабораторное исследование и не имеющих признаков ОРИ на дистанционное обучение, то в соответствии с пунктами 3 и 4 статьи 44 Закона об образовании, пунктом 2 статьи 63 Семейного Кодекса Российской Федерации родители (законные представители) несовершеннолетних обучающихся имеют право выбора образовательной организации, формы получения детьми образования и формы их обучения с учетом мнения детей.</w:t>
      </w:r>
    </w:p>
    <w:p w14:paraId="3246DBC2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 xml:space="preserve">Закон города Москвы «О развитии образования в городе Москве» №25 от 20.06.2001 г. в статье 1 также устанавливает, что жителям города Москвы </w:t>
      </w:r>
      <w:r w:rsidRPr="00005AB3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предоставляется право свободного выбора различных форм обучения, в том числе с использованием дистанционных образовательных технологий. Таким образом, Закон города Москвы подчеркивает, что перевод обучающихся на обучение с использованием дистанционных технологий в городе Москве возможен только по выбору родителей (законных представителей). </w:t>
      </w:r>
    </w:p>
    <w:p w14:paraId="63696CA1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>Кроме этого, обучающиеся не обязаны предоставлять образовательной организации сведения медицинского характера. В соответствии со статьей 10 федерального закона №152-ФЗ от 27.07.2006 «О персональных данных» данные о состоянии здоровья относятся к специальным персональным данным и их обработка, передача и распространение которых, в том числе включение в документацию и информационные базы, невозможна без письменного согласия субъекта. Закон не наделяет образовательные организации правом запрашивать специальные персональные данные обучающихся. Любые данные о состоянии здоровья, такие как показания температуры тела, наличие/отсутствие медицинского отвода, результаты лабораторных исследований, прохождение вакцинации – являются специальными данными и подлежат обработки исключительно с письменного согласия субъекта персональных данных.</w:t>
      </w:r>
    </w:p>
    <w:p w14:paraId="5E793D72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>В соответствии  пунктом 2694  СанПиН 3.3686-21 "Санитарно-эпидемиологические требования по профилактике инфекционных болезней" проведение дополнительных санитарно-противоэпидемических (профилактические) мероприятий по предупреждению распространения ОРИ может быть введено в организации по результатам анализа эпидемиологической обстановки лишь по предложениям (предписаниям) органов, уполномоченных осуществлять федеральный государственный санитарно-эпидемиологический надзор в виде принятие решения о приостановлении учебного процесса в организациях, осуществляющих образовательную деятельность (досрочном роспуске на каникулы или их продлении) и только в случае отсутствия по причине гриппа и ОРИ 20% и более детей. Никаких иных случаев введения ограничительных мероприятий по недопуску обучающихся в школу действующим законодательством не предусмотрено.</w:t>
      </w:r>
    </w:p>
    <w:p w14:paraId="6C3719E6" w14:textId="77777777" w:rsidR="00817401" w:rsidRPr="00005AB3" w:rsidRDefault="00817401" w:rsidP="0081740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B3">
        <w:rPr>
          <w:rFonts w:ascii="Times New Roman" w:hAnsi="Times New Roman" w:cs="Times New Roman"/>
          <w:sz w:val="24"/>
          <w:szCs w:val="24"/>
        </w:rPr>
        <w:t>Также согласно статье 76 Конституции законы и иные нормативные правовые акты субъектов Российской Федерации не могут противоречить федеральным законам.</w:t>
      </w:r>
    </w:p>
    <w:p w14:paraId="65642223" w14:textId="77777777" w:rsidR="00D315C2" w:rsidRDefault="00D315C2" w:rsidP="005338FA">
      <w:pPr>
        <w:spacing w:line="238" w:lineRule="auto"/>
        <w:ind w:left="-284" w:firstLine="851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14:paraId="2043E29D" w14:textId="25E9B69A" w:rsidR="00D315C2" w:rsidRDefault="00D315C2" w:rsidP="005338FA">
      <w:pPr>
        <w:spacing w:line="238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вышеизложенного и руководствуясь </w:t>
      </w:r>
      <w:proofErr w:type="spellStart"/>
      <w:r>
        <w:rPr>
          <w:rFonts w:ascii="Times New Roman" w:hAnsi="Times New Roman"/>
          <w:sz w:val="24"/>
          <w:szCs w:val="24"/>
        </w:rPr>
        <w:t>ст.ст</w:t>
      </w:r>
      <w:proofErr w:type="spellEnd"/>
      <w:r>
        <w:rPr>
          <w:rFonts w:ascii="Times New Roman" w:hAnsi="Times New Roman"/>
          <w:sz w:val="24"/>
          <w:szCs w:val="24"/>
        </w:rPr>
        <w:t>. 208, 209 КАС РФ,</w:t>
      </w:r>
      <w:r w:rsidR="0063530E">
        <w:rPr>
          <w:rFonts w:ascii="Times New Roman" w:hAnsi="Times New Roman"/>
          <w:sz w:val="24"/>
          <w:szCs w:val="24"/>
        </w:rPr>
        <w:t xml:space="preserve"> </w:t>
      </w:r>
      <w:r w:rsidR="0063530E" w:rsidRPr="0063530E">
        <w:rPr>
          <w:rFonts w:ascii="Times New Roman" w:hAnsi="Times New Roman"/>
          <w:b/>
          <w:bCs/>
          <w:sz w:val="24"/>
          <w:szCs w:val="24"/>
        </w:rPr>
        <w:t>ПРОШУ:</w:t>
      </w:r>
    </w:p>
    <w:p w14:paraId="67597674" w14:textId="77777777" w:rsidR="00D315C2" w:rsidRDefault="00D315C2" w:rsidP="005338FA">
      <w:pPr>
        <w:spacing w:line="238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12564560" w14:textId="7683C4E1" w:rsidR="00D315C2" w:rsidRDefault="00D315C2" w:rsidP="005338FA">
      <w:pPr>
        <w:spacing w:line="23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Признать недействующим</w:t>
      </w:r>
      <w:r w:rsidR="0063530E">
        <w:rPr>
          <w:rFonts w:ascii="Times New Roman" w:hAnsi="Times New Roman"/>
          <w:sz w:val="24"/>
          <w:szCs w:val="24"/>
        </w:rPr>
        <w:t xml:space="preserve"> </w:t>
      </w:r>
      <w:r w:rsidR="00817401" w:rsidRPr="00005AB3">
        <w:rPr>
          <w:rFonts w:ascii="Times New Roman" w:hAnsi="Times New Roman" w:cs="Times New Roman"/>
          <w:sz w:val="24"/>
          <w:szCs w:val="24"/>
        </w:rPr>
        <w:t>Приказ Правительства г. Москвы от 13.10.2021 г. № 997/567</w:t>
      </w:r>
      <w:r w:rsidR="0063530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F1F6406" w14:textId="77777777" w:rsidR="00D315C2" w:rsidRDefault="00D315C2" w:rsidP="005338FA">
      <w:pPr>
        <w:spacing w:line="23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AA7D61" w14:textId="77777777" w:rsidR="00D315C2" w:rsidRDefault="00D315C2" w:rsidP="005338FA">
      <w:pPr>
        <w:spacing w:line="23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69E9A8" w14:textId="77777777" w:rsidR="00D315C2" w:rsidRPr="00CD54F1" w:rsidRDefault="00D315C2" w:rsidP="005338FA">
      <w:pPr>
        <w:spacing w:line="238" w:lineRule="auto"/>
        <w:ind w:hanging="284"/>
        <w:jc w:val="both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D54F1">
        <w:rPr>
          <w:rFonts w:ascii="Times New Roman" w:eastAsia="Calibri" w:hAnsi="Times New Roman" w:cs="Times New Roman"/>
          <w:b/>
          <w:sz w:val="24"/>
          <w:szCs w:val="24"/>
        </w:rPr>
        <w:t>Приложения:</w:t>
      </w:r>
    </w:p>
    <w:p w14:paraId="78F65C7A" w14:textId="77777777" w:rsidR="0063530E" w:rsidRDefault="0063530E" w:rsidP="005338FA">
      <w:pPr>
        <w:tabs>
          <w:tab w:val="left" w:pos="567"/>
        </w:tabs>
        <w:spacing w:line="238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14:paraId="36E2FB64" w14:textId="11003ABA" w:rsidR="0063530E" w:rsidRPr="0063530E" w:rsidRDefault="00817401" w:rsidP="005338FA">
      <w:pPr>
        <w:pStyle w:val="a6"/>
        <w:tabs>
          <w:tab w:val="left" w:pos="567"/>
        </w:tabs>
        <w:spacing w:line="238" w:lineRule="auto"/>
        <w:ind w:left="426" w:hanging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3530E">
        <w:rPr>
          <w:rFonts w:ascii="Times New Roman" w:eastAsia="Calibri" w:hAnsi="Times New Roman" w:cs="Times New Roman"/>
          <w:sz w:val="24"/>
          <w:szCs w:val="24"/>
        </w:rPr>
        <w:t>. Д</w:t>
      </w:r>
      <w:r w:rsidR="0063530E" w:rsidRPr="0063530E">
        <w:rPr>
          <w:rFonts w:ascii="Times New Roman" w:eastAsia="Calibri" w:hAnsi="Times New Roman" w:cs="Times New Roman"/>
          <w:sz w:val="24"/>
          <w:szCs w:val="24"/>
        </w:rPr>
        <w:t>окумент, подтверждающий уплату государственной пошлины;</w:t>
      </w:r>
    </w:p>
    <w:p w14:paraId="511FB063" w14:textId="4C71C2EE" w:rsidR="0063530E" w:rsidRPr="0063530E" w:rsidRDefault="00817401" w:rsidP="005338FA">
      <w:pPr>
        <w:pStyle w:val="a6"/>
        <w:tabs>
          <w:tab w:val="left" w:pos="0"/>
        </w:tabs>
        <w:spacing w:line="238" w:lineRule="auto"/>
        <w:ind w:left="426" w:hanging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3530E">
        <w:rPr>
          <w:rFonts w:ascii="Times New Roman" w:eastAsia="Calibri" w:hAnsi="Times New Roman" w:cs="Times New Roman"/>
          <w:sz w:val="24"/>
          <w:szCs w:val="24"/>
        </w:rPr>
        <w:t>. Документ, подтверждающий направление настоящего административного искового заявления административному ответчику</w:t>
      </w:r>
      <w:r w:rsidR="0063530E" w:rsidRPr="0063530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F3095F8" w14:textId="70E9A9FA" w:rsidR="0063530E" w:rsidRPr="0063530E" w:rsidRDefault="00817401" w:rsidP="005338FA">
      <w:pPr>
        <w:pStyle w:val="a6"/>
        <w:tabs>
          <w:tab w:val="left" w:pos="0"/>
        </w:tabs>
        <w:spacing w:line="238" w:lineRule="auto"/>
        <w:ind w:left="426" w:hanging="426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63530E">
        <w:rPr>
          <w:rFonts w:ascii="Times New Roman" w:eastAsia="Calibri" w:hAnsi="Times New Roman" w:cs="Times New Roman"/>
          <w:sz w:val="24"/>
          <w:szCs w:val="24"/>
        </w:rPr>
        <w:t>. Копия оспариваемого нормативного правового акта.</w:t>
      </w:r>
    </w:p>
    <w:p w14:paraId="7761B5F7" w14:textId="77777777" w:rsidR="00D315C2" w:rsidRDefault="00D315C2" w:rsidP="005338FA">
      <w:pPr>
        <w:pStyle w:val="a6"/>
        <w:spacing w:line="238" w:lineRule="auto"/>
        <w:jc w:val="both"/>
        <w:outlineLvl w:val="3"/>
        <w:rPr>
          <w:rFonts w:ascii="Times New Roman" w:eastAsia="Calibri" w:hAnsi="Times New Roman"/>
        </w:rPr>
      </w:pPr>
    </w:p>
    <w:p w14:paraId="7A8EC48E" w14:textId="77777777" w:rsidR="00D315C2" w:rsidRDefault="00D315C2" w:rsidP="005338FA">
      <w:pPr>
        <w:spacing w:line="23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1B6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BC61B6">
        <w:rPr>
          <w:rFonts w:ascii="Times New Roman" w:eastAsia="Times New Roman" w:hAnsi="Times New Roman" w:cs="Times New Roman"/>
          <w:sz w:val="24"/>
          <w:szCs w:val="24"/>
        </w:rPr>
        <w:tab/>
      </w:r>
      <w:r w:rsidRPr="00BC61B6">
        <w:rPr>
          <w:rFonts w:ascii="Times New Roman" w:eastAsia="Times New Roman" w:hAnsi="Times New Roman" w:cs="Times New Roman"/>
          <w:sz w:val="24"/>
          <w:szCs w:val="24"/>
        </w:rPr>
        <w:tab/>
      </w:r>
      <w:r w:rsidRPr="00BC61B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BC61B6">
        <w:rPr>
          <w:rFonts w:ascii="Times New Roman" w:eastAsia="Times New Roman" w:hAnsi="Times New Roman" w:cs="Times New Roman"/>
          <w:sz w:val="24"/>
          <w:szCs w:val="24"/>
        </w:rPr>
        <w:t>Фамилия И. О.</w:t>
      </w:r>
    </w:p>
    <w:p w14:paraId="5217774B" w14:textId="77777777" w:rsidR="00D315C2" w:rsidRDefault="00D315C2" w:rsidP="005338FA">
      <w:pPr>
        <w:spacing w:line="23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Подпись</w:t>
      </w:r>
    </w:p>
    <w:p w14:paraId="69484DE3" w14:textId="290DDB17" w:rsidR="00D315C2" w:rsidRDefault="00D315C2" w:rsidP="00D315C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D51816" w14:textId="77777777" w:rsidR="00497E0B" w:rsidRDefault="00497E0B"/>
    <w:sectPr w:rsidR="00497E0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1329"/>
    <w:multiLevelType w:val="multilevel"/>
    <w:tmpl w:val="61EC2894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3A3A3A"/>
        <w:sz w:val="26"/>
        <w:szCs w:val="26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74CE4EB5"/>
    <w:multiLevelType w:val="multilevel"/>
    <w:tmpl w:val="7624CD50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3A3A3A"/>
        <w:sz w:val="26"/>
        <w:szCs w:val="26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79E3583C"/>
    <w:multiLevelType w:val="hybridMultilevel"/>
    <w:tmpl w:val="C82E4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7E0B"/>
    <w:rsid w:val="00497E0B"/>
    <w:rsid w:val="005338FA"/>
    <w:rsid w:val="005A4FD6"/>
    <w:rsid w:val="0063530E"/>
    <w:rsid w:val="00651D44"/>
    <w:rsid w:val="00817401"/>
    <w:rsid w:val="00D315C2"/>
    <w:rsid w:val="00DC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9D62"/>
  <w15:docId w15:val="{12E8AC77-CC75-4C9C-9ED9-03135636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D315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315C2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a7">
    <w:name w:val="FollowedHyperlink"/>
    <w:basedOn w:val="a0"/>
    <w:uiPriority w:val="99"/>
    <w:semiHidden/>
    <w:unhideWhenUsed/>
    <w:rsid w:val="00D315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459643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 Р.В. и штат юристов</dc:creator>
  <cp:lastModifiedBy>Алексей Рогов</cp:lastModifiedBy>
  <cp:revision>4</cp:revision>
  <dcterms:created xsi:type="dcterms:W3CDTF">2021-07-03T13:28:00Z</dcterms:created>
  <dcterms:modified xsi:type="dcterms:W3CDTF">2021-10-14T10:51:00Z</dcterms:modified>
</cp:coreProperties>
</file>