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прокуратуру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указать округ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административного округа города Москвы 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115446,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                  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ФИО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 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left="5664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Normal.0"/>
        <w:spacing w:after="0" w:line="240" w:lineRule="auto"/>
        <w:jc w:val="both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_________________________________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заявителя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являюсь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учащегося Государственного автономного общеобразовательного учреждения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____________________________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 учащегося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Обращаюсь к Вам с нижеследующим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директором ГАОУ «Школа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был подписан Приказ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положениям Приказа в Государственном автономном общеобразовательном учреждении города Москвы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ГАОУ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Школа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вводится обязательное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на антиген </w:t>
      </w:r>
      <w:r>
        <w:rPr>
          <w:rFonts w:ascii="Times New Roman" w:hAnsi="Times New Roman"/>
          <w:sz w:val="24"/>
          <w:szCs w:val="24"/>
          <w:rtl w:val="0"/>
          <w:lang w:val="en-US"/>
        </w:rPr>
        <w:t>SARS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CoV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методом иммунохроматографического анализа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ИХА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Возражая против данного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мною был направлен отказ от прохождения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моим ребенком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 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дата направления отказа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мои требования были проигнорированы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чего мой ребенок на настоящий момент фактически лишен права на получение очного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решения об обязательном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тестировании ИХА обучающихся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доступа к очному обучению в образовательной организации не соответств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действующему законодательству по следующим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сбор информированных согласий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на проведение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обучающихся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родителям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предоставляется возможность выбора способа тестирования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следующих вариантов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силами образовательной организации во время пребывания обучающегося в образовательной организации по графику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установленному 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самостоятельное проведение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 представителем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тестирования ИХА у своего ребенка в специально отведенном месте в образовательной организации под наблюдением ответственного 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по зданию в установленные образовательной организацией день и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может быть предоставлена возможность самостоятельно провести у себя забор биологического материала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предъявления в образовательную организацию отрицательного результата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теста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актуальностью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от даты получения результата до даты предъявления результата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c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периодичностью один раз в две недели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каникулярного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Приказа 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Указанные положения Приказа противоречат законодательству Российской Федерации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статьям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30.03.1999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эпидемиологическом благополучии населения» юридические лица обязаны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граждане выполнять требования санитарного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постановлений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предписаний осуществляющих федеральный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эпидемиологический надзор должностных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Постановлению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30.06.2004 N322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Положения о Федеральной службе по надзору в сфере защиты прав потребителей и благополучия человека» федеральным органом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государственный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эпидемиологический надзор в Российской Федерации является Федеральная служба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Роспотребнадзор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момент подачи обращения действующими санитарными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регулирующими санитарные мероприятия и порядок их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3.3686-21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3.1.3597-20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Профилактика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(COVID-19)"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 </w:t>
      </w:r>
      <w:r>
        <w:rPr>
          <w:rFonts w:ascii="Times New Roman" w:hAnsi="Times New Roman"/>
          <w:sz w:val="24"/>
          <w:szCs w:val="24"/>
          <w:rtl w:val="0"/>
          <w:lang w:val="ru-RU"/>
        </w:rPr>
        <w:t>3.1/2.4.3598-20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эпидемиологические требования к устройству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(COVID-19)"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выше санитарные правила устанавливают необходимость проведения лабораторного исследования на наличие новой коронавирусной инфекции  исключительно для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имеющих признаки ОРИ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острой респираторной инфекции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которой относится новая коронавирусная инфекция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Граждане без признаков заболевания не обязаны проходить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доказать отсутствие у себя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силу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получение медицинской помощи является правом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обязанностью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Приказ Министерства здравоохранения и социального развития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390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 относит лабораторные методы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клинические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биохимические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бактериологические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вирусологические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иммунологические к вмешательствам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требующим обязательного письменного добровольного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Более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препарат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на которым основаны экспресс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тесты ИХА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является опасным веществом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неправильное применение которого может навредить жизни и здоровью обучающихся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ПЦР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теста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должно выполняться исключительно 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пунктами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2.2, 2.7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тестирование ИХА осуществляется либо привлекаемыми к его проведению работниками Школы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лицами с соответствующим медицинским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самим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летнего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Применяемый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ИХА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«Тест «Рапид Био»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инструкцией к данному препарату установлены следующие правила его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«Медицинское изделие применяется специалистами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клинической лабораторной 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лабораторный техник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 общей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средний медицинский персонал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для профессионального применения»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регистрационным удостоверением препарата «Тест «Рапид Био» препарат относится к третьему классу потенциального риска применения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Правилам классификации медицинских изделий в зависимости от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утвержденных Решением Коллегии Евразийской экономической комиссии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классу «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относятся медицинские изделия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 вмешательством является выполняемые медицинским работником и иным работником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право на осуществление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отношению к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реабилитационную направленность виды медицинских обследований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медицинских манипуляций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искусственное прерывание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здоровья граждан в Российской Федерации» медицинскими изделиями являются любые инструменты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приборы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 и прочие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применяемые в медицинских целях отдельно или в сочетании между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вместе с другими принадлежностями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применения указанных изделий по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специальное программное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предназначенные производителем для профилактики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лечения и медицинской реабилитации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мониторинга состояния организма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медицинских исследований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анатомической структуры или физиологических функций организма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предотвращения или прерывания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функциональное назначение которых не реализуется путем фармакологического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иммунологического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генетического или метаболического воздействия на организм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Медицинские изделия могут признаваться взаимозаменяемыми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они сравнимы по функциональному назначению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качественным и техническим характеристикам и способны заменить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«Об основах охраны обращение медицинских изделий включает в себя технические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токсикологические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клинические испытания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экспертизу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эффективности и безопасности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государственную регистрацию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ввоз на территорию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с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 соответствия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предусмотренное нормативной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эксплуатационной документацией производителя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утилизацию или уничтожение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Производитель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медицинского изделия разрабатывает техническую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эксплуатационную документацию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которой осуществляются производство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изготовление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транспортировка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эксплуатация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техническое обслуживание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ремонт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утилизация или уничтожение медицинского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обязательные правила применения медицинского изделия определяются изготовителем медицинского изделия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применяемые при проведении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тестов ИХА медицинские изделия относятся к медицинским изделиям с высокой степенью потенциального риска применения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том основании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изготовитель данных медицинских изделий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напрямую указал в инструкции по применению препарата об обязательном его применении исключительно медицинскими работниками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 ИХА является медицинским вмешательством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реализации которого необходимым условием является добровольное информационное согласие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тесты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которые в соответствии с Приказом должны будут проводиться в обязательном и принудительном порядке в Школе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являются медицинским изделием с высокой степенью потенциального риска применения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в соответствии с Приказом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тесты ИХА должны будут проводиться лицами без соответствующего образования и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является грубым нарушением законодательства и правил применения медицинского препарата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связи с вышесказанным ПЦР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тестирование и применение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теста ИХА несовершеннолетних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получающих образование в образовательных учреждениях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таких как детский сад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школа и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допустимо исключительно с согласия родителя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Вместе с тем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уже было указано выше п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Приказа предполагает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 ИХА проводится без добровольного информационного согласия на медицинской вмешательство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полностью противоречит вышеназванным нормам закона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предметом образовательных услуг является – получение образования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а не медицинских услуг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Конституции РФ каждый имеет право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«Об образовании в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Закон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устанавливает одним из принципов обеспечение права каждого человека на образование недопустимость дискриминации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закрепляет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право на образование в Российской Федерации гарантируется независимо от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и должностного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места жительства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к религии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других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Физический недопуск обучающегося в образовательную организацию на очные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образовательной программой и учебным планом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ограничением его права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уже было сказано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отказа родителя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всех вариантов проведения тестирования обучающегося на наличие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COVID-19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обучающемуся будут предложены иные формы освоения образовательной программы при обязательном сопровождении со стороны Школы в соответствии с Законом «Об образовании в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Однако данное императивное требование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Директора Школы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 переводе обучающегося на иные формы освоения образовательной программы противоречит федеральному законодательству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в Российской Федерации образование может быть получено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осуществляющих образовательную деятельность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 семейного образования и самообразования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Закона об образовании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преимущественное право на обучение и воспитание детей перед всеми другими лицами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имеют право выбирать до завершения получения ребенком основного общего образования с учетом мнения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рекомендаций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осуществляющие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факультативные и элективные учебные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Следовательно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перевод обучающихся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отказавшихся от прохождения экспресс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тестов ИХА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 очного обучения на иные формы освоения образовательной программы без согласия родителей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обучающихся является грубым нарушением федерального законодательства об образовании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Также в соответствии с частью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 об образовании образовательная организация обладает автономией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которой понимается самостоятельность в осуществлении образовательной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разработке и принятии локальных нормативных актов в соответствии с Законом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уставом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образовательные организации свободны в определении содержания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образовательных технологий по реализуемым ими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всех остальных вопросах образовательные организации руководствуются нормами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Введение ограничительных мероприятий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карантина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организациях и на объектах при угрозе возникновения и распространения инфекционных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опасность для окружающих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территории субъектов Российской Федерации относится к компетенции главных санитарных врачей субъектов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>52-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прошедших экспресс тестирование на наличие новой коронавирусной инфекции </w:t>
      </w:r>
      <w:r>
        <w:rPr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Fonts w:ascii="Times New Roman" w:hAnsi="Times New Roman"/>
          <w:sz w:val="24"/>
          <w:szCs w:val="24"/>
          <w:rtl w:val="0"/>
          <w:lang w:val="ru-RU"/>
        </w:rPr>
        <w:t>-19.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Федеральные органы исполнительной власти субъекта Российской Федерации как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Департамент здравоохранения либо Департамент образования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сами образовательные организации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которым относится и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548,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самостоятельно устанавливать ограничительные мероприятия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полномочий Мэра Москвы о введении санитарных мероприятий в образовательных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согласно Указу Президента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высшее должностное лицо субъекта Российской Федерации обязано определить в границах соответствующего субъекта Российской Федерации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предусматривается реализация комплекса ограничительных и иных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 обеспечение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эпидемиологического благополучия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условиях введения режима повышенной готовности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чрезвычайной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пункт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указа устанавливает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действие указа может распространяться на научные и образовательные организации по согласованию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Также мероприятия по проведению экспресс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тестирования ИХА в Школе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соответствуют рекомендации ВОЗ о целесообразности проведения медицинского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размещенным на официальных открытых источниках ВОЗ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Кроме этого 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имеет соответствующих условий для обеспечения безопасного проведения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 с медицинскими отходами и их утилизации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методическими указаниями МУ </w:t>
      </w:r>
      <w:r>
        <w:rPr>
          <w:rFonts w:ascii="Times New Roman" w:hAnsi="Times New Roman"/>
          <w:sz w:val="24"/>
          <w:szCs w:val="24"/>
          <w:rtl w:val="0"/>
          <w:lang w:val="ru-RU"/>
        </w:rPr>
        <w:t>1.3.2569-09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работы лабораторий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использующих методы амплификации нуклеиновых кислот при работе с материалом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содержащим микроорганизмы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I-IV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Федеральной службой по надзору в сфере защиты прав потребителей и благополучия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Главным государственным санитарным врачом РФ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Необходимость соответствия помещений данным требованиям определена в Приложениях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3-2, 3-1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"http://base.garant.ru/74596434/"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Временным методическим рекомендациям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Профилактика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диагностика и лечение новой коронавирусной инфекции </w:t>
      </w:r>
      <w:r>
        <w:rPr>
          <w:rStyle w:val="Hyperlink.0"/>
          <w:rtl w:val="0"/>
          <w:lang w:val="ru-RU"/>
        </w:rPr>
        <w:t xml:space="preserve">(COVID-19). </w:t>
      </w:r>
      <w:r>
        <w:rPr>
          <w:rStyle w:val="Hyperlink.0"/>
          <w:rtl w:val="0"/>
          <w:lang w:val="ru-RU"/>
        </w:rPr>
        <w:t xml:space="preserve">Версия </w:t>
      </w:r>
      <w:r>
        <w:rPr>
          <w:rStyle w:val="Hyperlink.0"/>
          <w:rtl w:val="0"/>
          <w:lang w:val="ru-RU"/>
        </w:rPr>
        <w:t xml:space="preserve">10", </w:t>
      </w:r>
      <w:r>
        <w:rPr>
          <w:rStyle w:val="Hyperlink.0"/>
          <w:rtl w:val="0"/>
          <w:lang w:val="ru-RU"/>
        </w:rPr>
        <w:t xml:space="preserve">утвержденным Министерством здравоохранения РФ </w:t>
      </w:r>
      <w:r>
        <w:rPr>
          <w:rStyle w:val="Hyperlink.0"/>
          <w:rtl w:val="0"/>
          <w:lang w:val="ru-RU"/>
        </w:rPr>
        <w:t xml:space="preserve">8 </w:t>
      </w:r>
      <w:r>
        <w:rPr>
          <w:rStyle w:val="Hyperlink.0"/>
          <w:rtl w:val="0"/>
          <w:lang w:val="ru-RU"/>
        </w:rPr>
        <w:t xml:space="preserve">февраля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Тем самым Школа № </w:t>
      </w:r>
      <w:r>
        <w:rPr>
          <w:rStyle w:val="Hyperlink.0"/>
          <w:rtl w:val="0"/>
          <w:lang w:val="ru-RU"/>
        </w:rPr>
        <w:t xml:space="preserve">     </w:t>
      </w:r>
      <w:r>
        <w:rPr>
          <w:rStyle w:val="Hyperlink.0"/>
          <w:rtl w:val="0"/>
          <w:lang w:val="ru-RU"/>
        </w:rPr>
        <w:t>ставит под угрозу жизнь и здоровье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прямо противоречит ее компетенции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установленной статьей </w:t>
      </w:r>
      <w:r>
        <w:rPr>
          <w:rStyle w:val="Hyperlink.0"/>
          <w:rtl w:val="0"/>
          <w:lang w:val="ru-RU"/>
        </w:rPr>
        <w:t xml:space="preserve">28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Согласно пункту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Hyperlink.0"/>
          <w:rtl w:val="0"/>
          <w:lang w:val="ru-RU"/>
        </w:rPr>
        <w:t>21.11.2011 N 323-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основах охраны здоровья граждан в Российской Федерации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под здоровьем понимается состояние физического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психического и социального благополучия человека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котором отсутствуют заболевания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расстройства функций органов и систем организма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также противоречит ее прямым компетенциям</w:t>
      </w:r>
      <w:r>
        <w:rPr>
          <w:rStyle w:val="Hyperlink.0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Что касается возможного перевода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лабораторное исследование и не имеющих признаков ОРИ на дистанционное обучение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 в соответствии с пунктами </w:t>
      </w:r>
      <w:r>
        <w:rPr>
          <w:rStyle w:val="Hyperlink.0"/>
          <w:rtl w:val="0"/>
          <w:lang w:val="ru-RU"/>
        </w:rPr>
        <w:t xml:space="preserve">3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4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44 </w:t>
      </w:r>
      <w:r>
        <w:rPr>
          <w:rStyle w:val="Hyperlink.0"/>
          <w:rtl w:val="0"/>
          <w:lang w:val="ru-RU"/>
        </w:rPr>
        <w:t>Закона об образовании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пунктом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Hyperlink.0"/>
          <w:rtl w:val="0"/>
          <w:lang w:val="ru-RU"/>
        </w:rPr>
        <w:t xml:space="preserve">63 </w:t>
      </w:r>
      <w:r>
        <w:rPr>
          <w:rStyle w:val="Hyperlink.0"/>
          <w:rtl w:val="0"/>
          <w:lang w:val="ru-RU"/>
        </w:rPr>
        <w:t xml:space="preserve">Семейного Кодекса Российской Федерации родители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законные представители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несовершеннолетних обучающихся имеют право выбора образовательной организации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формы получения детьми образования и формы их обучения с учетом мнения детей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Закон города Москвы «О развитии образования в городе Москве» № </w:t>
      </w:r>
      <w:r>
        <w:rPr>
          <w:rStyle w:val="Hyperlink.0"/>
          <w:rtl w:val="0"/>
          <w:lang w:val="ru-RU"/>
        </w:rPr>
        <w:t xml:space="preserve">25 </w:t>
      </w:r>
      <w:r>
        <w:rPr>
          <w:rStyle w:val="Hyperlink.0"/>
          <w:rtl w:val="0"/>
          <w:lang w:val="ru-RU"/>
        </w:rPr>
        <w:t xml:space="preserve">от </w:t>
      </w:r>
      <w:r>
        <w:rPr>
          <w:rStyle w:val="Hyperlink.0"/>
          <w:rtl w:val="0"/>
          <w:lang w:val="ru-RU"/>
        </w:rPr>
        <w:t xml:space="preserve">20.06.2001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статье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также устанавливает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жителям города Москвы предоставляется право свободного выбора различных форм обучения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с использованием дистанционных образовательных технологий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Таким образом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Закон города Москвы подчеркивает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перевод обучающихся на обучение с использованием дистанционных технологий в городе Москве возможен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уже было сказано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только по выбору родителей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законных представителей</w:t>
      </w:r>
      <w:r>
        <w:rPr>
          <w:rStyle w:val="Hyperlink.0"/>
          <w:rtl w:val="0"/>
          <w:lang w:val="ru-RU"/>
        </w:rPr>
        <w:t xml:space="preserve">). 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Кроме этого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обучающиеся не обязаны предоставлять образовательной организации сведения медицинского характера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соответствии со статьей </w:t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федерального закона №</w:t>
      </w:r>
      <w:r>
        <w:rPr>
          <w:rStyle w:val="Hyperlink.0"/>
          <w:rtl w:val="0"/>
          <w:lang w:val="ru-RU"/>
        </w:rPr>
        <w:t>152-</w:t>
      </w:r>
      <w:r>
        <w:rPr>
          <w:rStyle w:val="Hyperlink.0"/>
          <w:rtl w:val="0"/>
          <w:lang w:val="ru-RU"/>
        </w:rPr>
        <w:t xml:space="preserve">ФЗ от </w:t>
      </w:r>
      <w:r>
        <w:rPr>
          <w:rStyle w:val="Hyperlink.0"/>
          <w:rtl w:val="0"/>
          <w:lang w:val="ru-RU"/>
        </w:rPr>
        <w:t xml:space="preserve">27.07.2006 </w:t>
      </w:r>
      <w:r>
        <w:rPr>
          <w:rStyle w:val="Hyperlink.0"/>
          <w:rtl w:val="0"/>
          <w:lang w:val="ru-RU"/>
        </w:rPr>
        <w:t>«О персональных данных» данные о состоянии здоровья относятся к специальным персональным данным и их обработка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передача и распространение которых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включение в документацию и информационные базы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невозможна без письменного согласия субъекта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Закон не наделяет образовательные организации правом запрашивать специальные персональные данные обучающихся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Любые данные о состоянии здоровья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такие как показания температуры тела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наличие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отсутствие медицинского отвода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результаты лабораторных исследований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прохождение вакцинации – являются специальными данными и подлежат обработки исключительно с письменного согласия субъекта персональных данных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соответствии  пунктом </w:t>
      </w:r>
      <w:r>
        <w:rPr>
          <w:rStyle w:val="Hyperlink.0"/>
          <w:rtl w:val="0"/>
          <w:lang w:val="ru-RU"/>
        </w:rPr>
        <w:t xml:space="preserve">2694  </w:t>
      </w:r>
      <w:r>
        <w:rPr>
          <w:rStyle w:val="Hyperlink.0"/>
          <w:rtl w:val="0"/>
          <w:lang w:val="ru-RU"/>
        </w:rPr>
        <w:t xml:space="preserve">СанПиН </w:t>
      </w:r>
      <w:r>
        <w:rPr>
          <w:rStyle w:val="Hyperlink.0"/>
          <w:rtl w:val="0"/>
          <w:lang w:val="ru-RU"/>
        </w:rPr>
        <w:t>3.3686-21 "</w:t>
      </w:r>
      <w:r>
        <w:rPr>
          <w:rStyle w:val="Hyperlink.0"/>
          <w:rtl w:val="0"/>
          <w:lang w:val="ru-RU"/>
        </w:rPr>
        <w:t>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эпидемиологические требования по профилактике инфекционных болезней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 проведение дополнительных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противоэпидемических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профилактические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предписаниям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органов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уполномоченных осуществлять федеральный государственный санитарно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эпидемиологический надзор в виде принятие решения о приостановлении учебного процесса в организациях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осуществляющих образовательную деятельность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досрочном роспуске на каникулы или их продлении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только в случае отсутствия по причине гриппа и ОРИ </w:t>
      </w:r>
      <w:r>
        <w:rPr>
          <w:rStyle w:val="Hyperlink.0"/>
          <w:rtl w:val="0"/>
          <w:lang w:val="ru-RU"/>
        </w:rPr>
        <w:t xml:space="preserve">20% </w:t>
      </w:r>
      <w:r>
        <w:rPr>
          <w:rStyle w:val="Hyperlink.0"/>
          <w:rtl w:val="0"/>
          <w:lang w:val="ru-RU"/>
        </w:rPr>
        <w:t>и более детей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Никаких иных случаев введения ограничительных мероприятий по недопуску обучающихся в школу действующим законодательством не предусмотрено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Также согласно статье </w:t>
      </w:r>
      <w:r>
        <w:rPr>
          <w:rStyle w:val="Hyperlink.0"/>
          <w:rtl w:val="0"/>
          <w:lang w:val="ru-RU"/>
        </w:rPr>
        <w:t xml:space="preserve">76 </w:t>
      </w:r>
      <w:r>
        <w:rPr>
          <w:rStyle w:val="Hyperlink.0"/>
          <w:rtl w:val="0"/>
          <w:lang w:val="ru-RU"/>
        </w:rPr>
        <w:t>Конституции законы и иные нормативные правовые акты субъектов Российской Федерации не могут противоречить федеральным законам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Учитывая вышесказанное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принятие решения об исследовании обучающихся Школы №</w:t>
      </w:r>
      <w:r>
        <w:rPr>
          <w:rStyle w:val="Hyperlink.0"/>
          <w:rtl w:val="0"/>
          <w:lang w:val="ru-RU"/>
        </w:rPr>
        <w:t xml:space="preserve">     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 недопуске обучающихся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прошедших исследование на новую коронавирусную инфекцию и не представившие отрицательные результаты исследования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 дискриминационными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как противоречат Конституции и нормам Федерального закона «Об образовании в Российской Федерации»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Издание руководителем Школы №  приказа о проведении обязательного экспресс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тестирования ИХА в образовательной организации содержит следующие нарушения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ограничение конституционного права на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дискриминация обучающихся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применение в деятельности образовательной организации мероприятий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связанных с образованием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отсутствии соответствующей лицензии на медицинскую деятельность и в отсутствии в штатном расписании кадров с соответствующей квалификацией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имеющей высший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(3-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«Класс потенциального риска применения медицинского изделия»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в школе медицинской продукции не по назначению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нарушение инструкции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принуждение родителей школы к даче согласия на участие в  медицинских процедурах и использованию медицинской продукции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предназначенной производителем «для применения персоналом клинико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диагностических лабораторий в возрасте старше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имеющим высшее и среднее медицинское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биологическое образование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I-II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групп патогенности»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нарушение права выбора медицинской организации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установленного действующим законодательством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создание в образовательной организации на постоянной основе условий с потенциальной опасностью распространения смертельно опасных патогенов при сборе и утилизации биоматериалов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привлечение к медицинской деятельности работников без должного образования и квалификации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принуждение педагогов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классных руководителей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действиям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направленным на принуждение несовершеннолетних детей без согласия родителей участвовать в медицинском эксперименте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влечет за собой уголовную ответственность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подвержение обучающихся потенциальной опасности и создание угрозы нанесения вреда здоровью при производстве медицинских процедур работниками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имеющими достаточной квалификации и соответствующего требованиям производителя тест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психологическому здоровью несовершеннолетних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 и закреплению устойчивого отторжения к посещению школы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вероятность возникновения психосоматических осложнений психологическое давление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как при прохождении тестирования у ребенка может возникнуть психологический стресс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паническая атака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спонтанный выброс рвотных масс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механическое повреждение тканей носоглотки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рефлекторная остановка дыхания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угроза нанесения вреда здоровью и подвержение несовершеннолетних потенциальной опасности при регулярном повторении 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тестирования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так как регулярное механическое воздействие на область пористого тела носоглотки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сути являющегося выростом головного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вызывает хроническое нарушение кровообращения в передней части мозга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может привести к кровоизлиянию в мозг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обращаю внимание на то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действия руководителя Школы №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подписавш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противоречащий законодательству Российской Федерации Приказ содержат признаки преступления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предусмотренного статьей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285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Уголовного кодекса Российской Федерации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«Злоупотребление должностными полномочиями»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40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Hyperlink.0"/>
          <w:rtl w:val="0"/>
          <w:lang w:val="ru-RU"/>
        </w:rPr>
        <w:t>На основании изложенного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ПРОШУ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ind w:firstLine="567"/>
        <w:jc w:val="both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>Провести проверку изложенных в настоящем заявлении фактов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принять меры прокурорского реагирования в отношении Приказа ГАОУ «Школа №</w:t>
      </w:r>
      <w:r>
        <w:rPr>
          <w:rStyle w:val="Hyperlink.0"/>
          <w:rtl w:val="0"/>
          <w:lang w:val="ru-RU"/>
        </w:rPr>
        <w:t xml:space="preserve">     </w:t>
      </w:r>
      <w:r>
        <w:rPr>
          <w:rStyle w:val="Hyperlink.0"/>
          <w:rtl w:val="0"/>
          <w:lang w:val="ru-RU"/>
        </w:rPr>
        <w:t xml:space="preserve">» от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 xml:space="preserve">октября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Hyperlink.0"/>
          <w:rtl w:val="0"/>
          <w:lang w:val="ru-RU"/>
        </w:rPr>
        <w:t xml:space="preserve">         </w:t>
      </w:r>
      <w:r>
        <w:rPr>
          <w:rStyle w:val="Hyperlink.0"/>
          <w:rtl w:val="0"/>
          <w:lang w:val="ru-RU"/>
        </w:rPr>
        <w:t xml:space="preserve">; </w:t>
      </w:r>
      <w:r>
        <w:rPr>
          <w:rStyle w:val="Hyperlink.0"/>
          <w:rtl w:val="0"/>
          <w:lang w:val="ru-RU"/>
        </w:rPr>
        <w:t>принять меры к восстановлению моих нарушенных прав и прав обучающихся и их законных представителей в ГАОУ «Школа №</w:t>
      </w:r>
      <w:r>
        <w:rPr>
          <w:rStyle w:val="Hyperlink.0"/>
          <w:rtl w:val="0"/>
          <w:lang w:val="ru-RU"/>
        </w:rPr>
        <w:t xml:space="preserve">       </w:t>
      </w:r>
      <w:r>
        <w:rPr>
          <w:rStyle w:val="Hyperlink.0"/>
          <w:rtl w:val="0"/>
          <w:lang w:val="ru-RU"/>
        </w:rPr>
        <w:t>»</w:t>
      </w:r>
    </w:p>
    <w:p>
      <w:pPr>
        <w:pStyle w:val="Normal.0"/>
        <w:spacing w:line="240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06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Приложение</w:t>
      </w:r>
      <w:r>
        <w:rPr>
          <w:rStyle w:val="Hyperlink.0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 xml:space="preserve">Приказ от </w:t>
      </w:r>
      <w:r>
        <w:rPr>
          <w:rStyle w:val="Hyperlink.0"/>
          <w:rtl w:val="0"/>
          <w:lang w:val="ru-RU"/>
        </w:rPr>
        <w:t xml:space="preserve">14 </w:t>
      </w:r>
      <w:r>
        <w:rPr>
          <w:rStyle w:val="Hyperlink.0"/>
          <w:rtl w:val="0"/>
          <w:lang w:val="ru-RU"/>
        </w:rPr>
        <w:t xml:space="preserve">октября </w:t>
      </w:r>
      <w:r>
        <w:rPr>
          <w:rStyle w:val="Hyperlink.0"/>
          <w:rtl w:val="0"/>
          <w:lang w:val="ru-RU"/>
        </w:rPr>
        <w:t xml:space="preserve">2021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№</w:t>
      </w:r>
      <w:r>
        <w:rPr>
          <w:rStyle w:val="Hyperlink.0"/>
          <w:rtl w:val="0"/>
          <w:lang w:val="ru-RU"/>
        </w:rPr>
        <w:t xml:space="preserve">         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 </w:t>
      </w:r>
      <w:r>
        <w:rPr>
          <w:rStyle w:val="Hyperlink.0"/>
          <w:rtl w:val="0"/>
          <w:lang w:val="ru-RU"/>
        </w:rPr>
        <w:t>Регистрационное удостоверение на медицинское изделие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 </w:t>
      </w:r>
      <w:r>
        <w:rPr>
          <w:rStyle w:val="Hyperlink.0"/>
          <w:rtl w:val="0"/>
          <w:lang w:val="ru-RU"/>
        </w:rPr>
        <w:t>Инструкция по применению медицинского изделия «Рапид Био»</w:t>
      </w:r>
      <w:r>
        <w:rPr>
          <w:rStyle w:val="Hyperlink.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1429" w:firstLine="0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Копия отказа образовательной организации от допуска обучающихся без результатов ПЦР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экспресс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тестов на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COVID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-19 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при наличии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ind w:firstLine="567"/>
        <w:jc w:val="both"/>
        <w:outlineLvl w:val="3"/>
        <w:rPr>
          <w:rStyle w:val="Hyperlink.0"/>
        </w:rPr>
      </w:pP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line="240" w:lineRule="auto"/>
        <w:ind w:firstLine="567"/>
        <w:jc w:val="both"/>
        <w:outlineLvl w:val="3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Style w:val="Hyperlink.0"/>
        </w:rPr>
      </w:pPr>
      <w:r>
        <w:rPr>
          <w:rStyle w:val="Hyperlink.0"/>
          <w:rtl w:val="0"/>
          <w:lang w:val="ru-RU"/>
        </w:rPr>
        <w:t>Дата</w:t>
        <w:tab/>
        <w:tab/>
        <w:tab/>
        <w:t xml:space="preserve">                                                                                      Фамилия 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Style w:val="Hyperlink.0"/>
          <w:rtl w:val="0"/>
          <w:lang w:val="ru-RU"/>
        </w:rPr>
        <w:t xml:space="preserve">                                                                                                                          Подпись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